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BED9" w14:textId="77777777" w:rsidR="00A4320E" w:rsidRPr="00677E18" w:rsidRDefault="00A4320E" w:rsidP="00C753F6">
      <w:pPr>
        <w:snapToGrid w:val="0"/>
        <w:spacing w:line="360" w:lineRule="auto"/>
        <w:jc w:val="both"/>
        <w:rPr>
          <w:rFonts w:eastAsia="標楷體"/>
          <w:b/>
          <w:bCs/>
          <w:sz w:val="36"/>
          <w:szCs w:val="36"/>
        </w:rPr>
      </w:pPr>
      <w:r w:rsidRPr="00677E18">
        <w:rPr>
          <w:rFonts w:eastAsia="標楷體" w:hint="eastAsia"/>
          <w:b/>
          <w:bCs/>
          <w:sz w:val="36"/>
          <w:szCs w:val="36"/>
        </w:rPr>
        <w:t>參、政府資產負債之查核</w:t>
      </w:r>
    </w:p>
    <w:p w14:paraId="666D3FBB" w14:textId="77777777" w:rsidR="00573C6D" w:rsidRPr="00677E18" w:rsidRDefault="00573C6D" w:rsidP="00792D1E">
      <w:pPr>
        <w:overflowPunct w:val="0"/>
        <w:snapToGrid w:val="0"/>
        <w:spacing w:afterLines="20" w:after="72" w:line="540" w:lineRule="exact"/>
        <w:ind w:firstLineChars="100" w:firstLine="320"/>
        <w:jc w:val="both"/>
        <w:rPr>
          <w:rFonts w:ascii="標楷體" w:eastAsia="標楷體"/>
          <w:sz w:val="32"/>
          <w:szCs w:val="32"/>
        </w:rPr>
      </w:pPr>
      <w:r w:rsidRPr="00677E18">
        <w:rPr>
          <w:rFonts w:ascii="標楷體" w:eastAsia="標楷體" w:hint="eastAsia"/>
          <w:b/>
          <w:sz w:val="32"/>
          <w:szCs w:val="32"/>
        </w:rPr>
        <w:t>一、整體資產負債表</w:t>
      </w:r>
    </w:p>
    <w:p w14:paraId="0832CBEB" w14:textId="310D0758" w:rsidR="00EA0FA6" w:rsidRPr="00677E18" w:rsidRDefault="00EA0FA6" w:rsidP="00CB088E">
      <w:pPr>
        <w:overflowPunct w:val="0"/>
        <w:snapToGrid w:val="0"/>
        <w:spacing w:line="600" w:lineRule="exact"/>
        <w:ind w:firstLineChars="200" w:firstLine="560"/>
        <w:jc w:val="both"/>
        <w:rPr>
          <w:rFonts w:ascii="標楷體" w:eastAsia="標楷體"/>
          <w:sz w:val="28"/>
          <w:szCs w:val="28"/>
        </w:rPr>
      </w:pPr>
      <w:r w:rsidRPr="00677E18">
        <w:rPr>
          <w:rFonts w:ascii="標楷體" w:eastAsia="標楷體" w:hint="eastAsia"/>
          <w:sz w:val="28"/>
          <w:szCs w:val="28"/>
        </w:rPr>
        <w:t>依中央總會計制度規定，整體資產負債</w:t>
      </w:r>
      <w:proofErr w:type="gramStart"/>
      <w:r w:rsidRPr="00677E18">
        <w:rPr>
          <w:rFonts w:ascii="標楷體" w:eastAsia="標楷體" w:hint="eastAsia"/>
          <w:sz w:val="28"/>
          <w:szCs w:val="28"/>
        </w:rPr>
        <w:t>表係彙總</w:t>
      </w:r>
      <w:proofErr w:type="gramEnd"/>
      <w:r w:rsidRPr="00677E18">
        <w:rPr>
          <w:rFonts w:ascii="標楷體" w:eastAsia="標楷體" w:hint="eastAsia"/>
          <w:sz w:val="28"/>
          <w:szCs w:val="28"/>
        </w:rPr>
        <w:t>表達公務機關</w:t>
      </w:r>
      <w:r w:rsidR="00573C6D" w:rsidRPr="00677E18">
        <w:rPr>
          <w:rFonts w:ascii="標楷體" w:eastAsia="標楷體" w:hint="eastAsia"/>
          <w:sz w:val="28"/>
          <w:szCs w:val="28"/>
        </w:rPr>
        <w:t>與</w:t>
      </w:r>
      <w:r w:rsidRPr="00677E18">
        <w:rPr>
          <w:rFonts w:ascii="標楷體" w:eastAsia="標楷體" w:hint="eastAsia"/>
          <w:sz w:val="28"/>
          <w:szCs w:val="28"/>
        </w:rPr>
        <w:t>特種基金資產、負債</w:t>
      </w:r>
      <w:r w:rsidR="00573C6D" w:rsidRPr="00677E18">
        <w:rPr>
          <w:rFonts w:ascii="標楷體" w:eastAsia="標楷體" w:hint="eastAsia"/>
          <w:sz w:val="28"/>
          <w:szCs w:val="28"/>
        </w:rPr>
        <w:t>情形及</w:t>
      </w:r>
      <w:r w:rsidRPr="00677E18">
        <w:rPr>
          <w:rFonts w:ascii="標楷體" w:eastAsia="標楷體" w:hint="eastAsia"/>
          <w:sz w:val="28"/>
          <w:szCs w:val="28"/>
        </w:rPr>
        <w:t>其內部往來沖銷事項</w:t>
      </w:r>
      <w:r w:rsidR="00573C6D" w:rsidRPr="00677E18">
        <w:rPr>
          <w:rFonts w:ascii="標楷體" w:eastAsia="標楷體" w:hint="eastAsia"/>
          <w:sz w:val="28"/>
          <w:szCs w:val="28"/>
        </w:rPr>
        <w:t>（</w:t>
      </w:r>
      <w:r w:rsidRPr="00677E18">
        <w:rPr>
          <w:rFonts w:ascii="標楷體" w:eastAsia="標楷體" w:hint="eastAsia"/>
          <w:sz w:val="28"/>
          <w:szCs w:val="28"/>
        </w:rPr>
        <w:t>包括應收</w:t>
      </w:r>
      <w:r w:rsidR="00573C6D" w:rsidRPr="00677E18">
        <w:rPr>
          <w:rFonts w:ascii="標楷體" w:eastAsia="標楷體" w:hint="eastAsia"/>
          <w:sz w:val="28"/>
          <w:szCs w:val="28"/>
        </w:rPr>
        <w:t>、應</w:t>
      </w:r>
      <w:r w:rsidRPr="00677E18">
        <w:rPr>
          <w:rFonts w:ascii="標楷體" w:eastAsia="標楷體" w:hint="eastAsia"/>
          <w:sz w:val="28"/>
          <w:szCs w:val="28"/>
        </w:rPr>
        <w:t>付</w:t>
      </w:r>
      <w:r w:rsidR="00573C6D" w:rsidRPr="00677E18">
        <w:rPr>
          <w:rFonts w:ascii="標楷體" w:eastAsia="標楷體" w:hint="eastAsia"/>
          <w:sz w:val="28"/>
          <w:szCs w:val="28"/>
        </w:rPr>
        <w:t>、預收、預付、</w:t>
      </w:r>
      <w:r w:rsidRPr="00677E18">
        <w:rPr>
          <w:rFonts w:ascii="標楷體" w:eastAsia="標楷體" w:hint="eastAsia"/>
          <w:sz w:val="28"/>
          <w:szCs w:val="28"/>
        </w:rPr>
        <w:t>借貸</w:t>
      </w:r>
      <w:r w:rsidR="00573C6D" w:rsidRPr="00677E18">
        <w:rPr>
          <w:rFonts w:ascii="標楷體" w:eastAsia="標楷體" w:hint="eastAsia"/>
          <w:sz w:val="28"/>
          <w:szCs w:val="28"/>
        </w:rPr>
        <w:t>等</w:t>
      </w:r>
      <w:r w:rsidRPr="00677E18">
        <w:rPr>
          <w:rFonts w:ascii="標楷體" w:eastAsia="標楷體" w:hint="eastAsia"/>
          <w:sz w:val="28"/>
          <w:szCs w:val="28"/>
        </w:rPr>
        <w:t>款項</w:t>
      </w:r>
      <w:r w:rsidR="001A45C8" w:rsidRPr="00677E18">
        <w:rPr>
          <w:rFonts w:ascii="標楷體" w:eastAsia="標楷體" w:hint="eastAsia"/>
          <w:sz w:val="28"/>
          <w:szCs w:val="28"/>
        </w:rPr>
        <w:t>、代保管資產及對特種基金投資等</w:t>
      </w:r>
      <w:r w:rsidR="00573C6D" w:rsidRPr="00677E18">
        <w:rPr>
          <w:rFonts w:ascii="標楷體" w:eastAsia="標楷體" w:hint="eastAsia"/>
          <w:sz w:val="28"/>
          <w:szCs w:val="28"/>
        </w:rPr>
        <w:t>）</w:t>
      </w:r>
      <w:r w:rsidRPr="00677E18">
        <w:rPr>
          <w:rFonts w:ascii="標楷體" w:eastAsia="標楷體" w:hint="eastAsia"/>
          <w:sz w:val="28"/>
          <w:szCs w:val="28"/>
        </w:rPr>
        <w:t>。</w:t>
      </w:r>
      <w:proofErr w:type="gramStart"/>
      <w:r w:rsidR="002720B7" w:rsidRPr="00677E18">
        <w:rPr>
          <w:rFonts w:ascii="標楷體" w:eastAsia="標楷體" w:hint="eastAsia"/>
          <w:sz w:val="28"/>
          <w:szCs w:val="28"/>
        </w:rPr>
        <w:t>1</w:t>
      </w:r>
      <w:r w:rsidR="00C73B70" w:rsidRPr="00677E18">
        <w:rPr>
          <w:rFonts w:ascii="標楷體" w:eastAsia="標楷體"/>
          <w:sz w:val="28"/>
          <w:szCs w:val="28"/>
        </w:rPr>
        <w:t>1</w:t>
      </w:r>
      <w:r w:rsidR="00EB536D">
        <w:rPr>
          <w:rFonts w:ascii="標楷體" w:eastAsia="標楷體" w:hint="eastAsia"/>
          <w:sz w:val="28"/>
          <w:szCs w:val="28"/>
        </w:rPr>
        <w:t>4</w:t>
      </w:r>
      <w:proofErr w:type="gramEnd"/>
      <w:r w:rsidR="00A4320E" w:rsidRPr="00677E18">
        <w:rPr>
          <w:rFonts w:ascii="標楷體" w:eastAsia="標楷體" w:hint="eastAsia"/>
          <w:sz w:val="28"/>
          <w:szCs w:val="28"/>
        </w:rPr>
        <w:t>年度中央政府總決算整體資產負債表</w:t>
      </w:r>
      <w:r w:rsidR="00573C6D" w:rsidRPr="00677E18">
        <w:rPr>
          <w:rFonts w:ascii="標楷體" w:eastAsia="標楷體" w:hint="eastAsia"/>
          <w:sz w:val="28"/>
          <w:szCs w:val="28"/>
        </w:rPr>
        <w:t>（1</w:t>
      </w:r>
      <w:r w:rsidR="00C73B70" w:rsidRPr="00677E18">
        <w:rPr>
          <w:rFonts w:ascii="標楷體" w:eastAsia="標楷體" w:hint="eastAsia"/>
          <w:sz w:val="28"/>
          <w:szCs w:val="28"/>
        </w:rPr>
        <w:t>1</w:t>
      </w:r>
      <w:r w:rsidR="00EB536D">
        <w:rPr>
          <w:rFonts w:ascii="標楷體" w:eastAsia="標楷體" w:hint="eastAsia"/>
          <w:sz w:val="28"/>
          <w:szCs w:val="28"/>
        </w:rPr>
        <w:t>4</w:t>
      </w:r>
      <w:r w:rsidR="00573C6D" w:rsidRPr="00677E18">
        <w:rPr>
          <w:rFonts w:ascii="標楷體" w:eastAsia="標楷體" w:hint="eastAsia"/>
          <w:sz w:val="28"/>
          <w:szCs w:val="28"/>
        </w:rPr>
        <w:t>年12月31日）</w:t>
      </w:r>
      <w:r w:rsidR="00A4320E" w:rsidRPr="00677E18">
        <w:rPr>
          <w:rFonts w:ascii="標楷體" w:eastAsia="標楷體" w:hint="eastAsia"/>
          <w:sz w:val="28"/>
          <w:szCs w:val="28"/>
        </w:rPr>
        <w:t>計列</w:t>
      </w:r>
      <w:r w:rsidR="00573C6D" w:rsidRPr="00677E18">
        <w:rPr>
          <w:rFonts w:ascii="標楷體" w:eastAsia="標楷體" w:hint="eastAsia"/>
          <w:sz w:val="28"/>
          <w:szCs w:val="28"/>
        </w:rPr>
        <w:t>整體</w:t>
      </w:r>
      <w:r w:rsidRPr="00677E18">
        <w:rPr>
          <w:rFonts w:ascii="標楷體" w:eastAsia="標楷體" w:hint="eastAsia"/>
          <w:sz w:val="28"/>
          <w:szCs w:val="28"/>
        </w:rPr>
        <w:t>資產</w:t>
      </w:r>
      <w:r w:rsidR="0089081C" w:rsidRPr="00677E18">
        <w:rPr>
          <w:rFonts w:ascii="標楷體" w:eastAsia="標楷體" w:hAnsi="標楷體" w:hint="eastAsia"/>
          <w:sz w:val="28"/>
          <w:szCs w:val="28"/>
        </w:rPr>
        <w:t>6</w:t>
      </w:r>
      <w:r w:rsidR="00EB536D">
        <w:rPr>
          <w:rFonts w:ascii="標楷體" w:eastAsia="標楷體" w:hAnsi="標楷體" w:hint="eastAsia"/>
          <w:sz w:val="28"/>
          <w:szCs w:val="28"/>
        </w:rPr>
        <w:t>5</w:t>
      </w:r>
      <w:r w:rsidR="00C900FA" w:rsidRPr="00677E18">
        <w:rPr>
          <w:rFonts w:ascii="標楷體" w:eastAsia="標楷體" w:hAnsi="標楷體" w:hint="eastAsia"/>
          <w:sz w:val="28"/>
          <w:szCs w:val="28"/>
        </w:rPr>
        <w:t>兆</w:t>
      </w:r>
      <w:r w:rsidR="00EB536D">
        <w:rPr>
          <w:rFonts w:ascii="標楷體" w:eastAsia="標楷體" w:hAnsi="標楷體" w:hint="eastAsia"/>
          <w:sz w:val="28"/>
          <w:szCs w:val="28"/>
        </w:rPr>
        <w:t>7</w:t>
      </w:r>
      <w:r w:rsidR="0089081C" w:rsidRPr="00677E18">
        <w:rPr>
          <w:rFonts w:ascii="標楷體" w:eastAsia="標楷體" w:hAnsi="標楷體" w:hint="eastAsia"/>
          <w:sz w:val="28"/>
          <w:szCs w:val="28"/>
        </w:rPr>
        <w:t>,</w:t>
      </w:r>
      <w:r w:rsidR="00EB536D">
        <w:rPr>
          <w:rFonts w:ascii="標楷體" w:eastAsia="標楷體" w:hAnsi="標楷體" w:hint="eastAsia"/>
          <w:sz w:val="28"/>
          <w:szCs w:val="28"/>
        </w:rPr>
        <w:t>266</w:t>
      </w:r>
      <w:r w:rsidRPr="00677E18">
        <w:rPr>
          <w:rFonts w:ascii="標楷體" w:eastAsia="標楷體" w:hint="eastAsia"/>
          <w:sz w:val="28"/>
          <w:szCs w:val="28"/>
        </w:rPr>
        <w:t>億餘元、</w:t>
      </w:r>
      <w:r w:rsidR="00573C6D" w:rsidRPr="00677E18">
        <w:rPr>
          <w:rFonts w:ascii="標楷體" w:eastAsia="標楷體" w:hint="eastAsia"/>
          <w:sz w:val="28"/>
          <w:szCs w:val="28"/>
        </w:rPr>
        <w:t>整體</w:t>
      </w:r>
      <w:r w:rsidRPr="00677E18">
        <w:rPr>
          <w:rFonts w:ascii="標楷體" w:eastAsia="標楷體" w:hint="eastAsia"/>
          <w:sz w:val="28"/>
          <w:szCs w:val="28"/>
        </w:rPr>
        <w:t>負債</w:t>
      </w:r>
      <w:r w:rsidR="0089081C" w:rsidRPr="00677E18">
        <w:rPr>
          <w:rFonts w:ascii="標楷體" w:eastAsia="標楷體" w:hAnsi="標楷體"/>
          <w:sz w:val="28"/>
          <w:szCs w:val="28"/>
        </w:rPr>
        <w:t>5</w:t>
      </w:r>
      <w:r w:rsidR="00EB536D">
        <w:rPr>
          <w:rFonts w:ascii="標楷體" w:eastAsia="標楷體" w:hAnsi="標楷體" w:hint="eastAsia"/>
          <w:sz w:val="28"/>
          <w:szCs w:val="28"/>
        </w:rPr>
        <w:t>3</w:t>
      </w:r>
      <w:r w:rsidR="00C900FA" w:rsidRPr="00677E18">
        <w:rPr>
          <w:rFonts w:ascii="標楷體" w:eastAsia="標楷體" w:hAnsi="標楷體" w:hint="eastAsia"/>
          <w:sz w:val="28"/>
          <w:szCs w:val="28"/>
        </w:rPr>
        <w:t>兆</w:t>
      </w:r>
      <w:r w:rsidR="00EB536D">
        <w:rPr>
          <w:rFonts w:ascii="標楷體" w:eastAsia="標楷體" w:hAnsi="標楷體" w:hint="eastAsia"/>
          <w:sz w:val="28"/>
          <w:szCs w:val="28"/>
        </w:rPr>
        <w:t>7</w:t>
      </w:r>
      <w:r w:rsidR="00C900FA" w:rsidRPr="00677E18">
        <w:rPr>
          <w:rFonts w:ascii="標楷體" w:eastAsia="標楷體" w:hAnsi="標楷體" w:hint="eastAsia"/>
          <w:sz w:val="28"/>
          <w:szCs w:val="28"/>
        </w:rPr>
        <w:t>,</w:t>
      </w:r>
      <w:r w:rsidR="00EB536D">
        <w:rPr>
          <w:rFonts w:ascii="標楷體" w:eastAsia="標楷體" w:hAnsi="標楷體" w:hint="eastAsia"/>
          <w:sz w:val="28"/>
          <w:szCs w:val="28"/>
        </w:rPr>
        <w:t>954</w:t>
      </w:r>
      <w:r w:rsidRPr="00677E18">
        <w:rPr>
          <w:rFonts w:ascii="標楷體" w:eastAsia="標楷體" w:hAnsi="標楷體" w:hint="eastAsia"/>
          <w:sz w:val="28"/>
          <w:szCs w:val="28"/>
        </w:rPr>
        <w:t>億餘元、</w:t>
      </w:r>
      <w:r w:rsidR="00573C6D" w:rsidRPr="00677E18">
        <w:rPr>
          <w:rFonts w:ascii="標楷體" w:eastAsia="標楷體" w:hAnsi="標楷體" w:hint="eastAsia"/>
          <w:sz w:val="28"/>
          <w:szCs w:val="28"/>
        </w:rPr>
        <w:t>整體</w:t>
      </w:r>
      <w:r w:rsidRPr="00677E18">
        <w:rPr>
          <w:rFonts w:ascii="標楷體" w:eastAsia="標楷體" w:hAnsi="標楷體" w:hint="eastAsia"/>
          <w:sz w:val="28"/>
          <w:szCs w:val="28"/>
        </w:rPr>
        <w:t>淨資產</w:t>
      </w:r>
      <w:r w:rsidR="0089081C" w:rsidRPr="00677E18">
        <w:rPr>
          <w:rFonts w:ascii="標楷體" w:eastAsia="標楷體" w:hAnsi="標楷體"/>
          <w:sz w:val="28"/>
          <w:szCs w:val="28"/>
        </w:rPr>
        <w:t>1</w:t>
      </w:r>
      <w:r w:rsidR="00EB536D">
        <w:rPr>
          <w:rFonts w:ascii="標楷體" w:eastAsia="標楷體" w:hAnsi="標楷體" w:hint="eastAsia"/>
          <w:sz w:val="28"/>
          <w:szCs w:val="28"/>
        </w:rPr>
        <w:t>1</w:t>
      </w:r>
      <w:r w:rsidR="00C900FA" w:rsidRPr="00677E18">
        <w:rPr>
          <w:rFonts w:ascii="標楷體" w:eastAsia="標楷體" w:hAnsi="標楷體" w:hint="eastAsia"/>
          <w:sz w:val="28"/>
          <w:szCs w:val="28"/>
        </w:rPr>
        <w:t>兆</w:t>
      </w:r>
      <w:r w:rsidR="00EB536D">
        <w:rPr>
          <w:rFonts w:ascii="標楷體" w:eastAsia="標楷體" w:hAnsi="標楷體" w:hint="eastAsia"/>
          <w:sz w:val="28"/>
          <w:szCs w:val="28"/>
        </w:rPr>
        <w:t>9</w:t>
      </w:r>
      <w:r w:rsidR="00C900FA" w:rsidRPr="00677E18">
        <w:rPr>
          <w:rFonts w:ascii="標楷體" w:eastAsia="標楷體" w:hAnsi="標楷體" w:hint="eastAsia"/>
          <w:sz w:val="28"/>
          <w:szCs w:val="28"/>
        </w:rPr>
        <w:t>,</w:t>
      </w:r>
      <w:r w:rsidR="00EB536D">
        <w:rPr>
          <w:rFonts w:ascii="標楷體" w:eastAsia="標楷體" w:hAnsi="標楷體" w:hint="eastAsia"/>
          <w:sz w:val="28"/>
          <w:szCs w:val="28"/>
        </w:rPr>
        <w:t>312</w:t>
      </w:r>
      <w:r w:rsidRPr="00677E18">
        <w:rPr>
          <w:rFonts w:ascii="標楷體" w:eastAsia="標楷體" w:hAnsi="標楷體" w:hint="eastAsia"/>
          <w:sz w:val="28"/>
          <w:szCs w:val="28"/>
        </w:rPr>
        <w:t>億餘元</w:t>
      </w:r>
      <w:r w:rsidR="00573C6D" w:rsidRPr="00677E18">
        <w:rPr>
          <w:rFonts w:ascii="標楷體" w:eastAsia="標楷體" w:hAnsi="標楷體" w:hint="eastAsia"/>
          <w:sz w:val="28"/>
          <w:szCs w:val="28"/>
        </w:rPr>
        <w:t>。</w:t>
      </w:r>
      <w:r w:rsidR="001A45C8" w:rsidRPr="00677E18">
        <w:rPr>
          <w:rFonts w:ascii="標楷體" w:eastAsia="標楷體" w:hAnsi="標楷體" w:hint="eastAsia"/>
          <w:sz w:val="28"/>
          <w:szCs w:val="28"/>
        </w:rPr>
        <w:t>茲將行政院原列整體資產負債表科目之主要增減及變化</w:t>
      </w:r>
      <w:r w:rsidR="00B02DF6" w:rsidRPr="00677E18">
        <w:rPr>
          <w:rFonts w:ascii="標楷體" w:eastAsia="標楷體" w:hAnsi="標楷體" w:hint="eastAsia"/>
          <w:sz w:val="28"/>
          <w:szCs w:val="28"/>
        </w:rPr>
        <w:t>說明如</w:t>
      </w:r>
      <w:r w:rsidR="001A45C8" w:rsidRPr="00677E18">
        <w:rPr>
          <w:rFonts w:ascii="標楷體" w:eastAsia="標楷體" w:hAnsi="標楷體" w:hint="eastAsia"/>
          <w:sz w:val="28"/>
          <w:szCs w:val="28"/>
        </w:rPr>
        <w:t>次</w:t>
      </w:r>
      <w:r w:rsidR="00B02DF6" w:rsidRPr="00677E18">
        <w:rPr>
          <w:rFonts w:ascii="標楷體" w:eastAsia="標楷體" w:hAnsi="標楷體" w:hint="eastAsia"/>
          <w:sz w:val="28"/>
          <w:szCs w:val="28"/>
        </w:rPr>
        <w:t>：</w:t>
      </w:r>
    </w:p>
    <w:p w14:paraId="7CC41EFE" w14:textId="572E3D6C" w:rsidR="00B02DF6" w:rsidRPr="00677E18" w:rsidRDefault="00EE2AC8" w:rsidP="00CB088E">
      <w:pPr>
        <w:overflowPunct w:val="0"/>
        <w:snapToGrid w:val="0"/>
        <w:spacing w:beforeLines="20" w:before="72" w:afterLines="20" w:after="72" w:line="600" w:lineRule="exact"/>
        <w:ind w:firstLineChars="200" w:firstLine="561"/>
        <w:jc w:val="both"/>
        <w:rPr>
          <w:rFonts w:ascii="標楷體" w:eastAsia="標楷體"/>
          <w:sz w:val="28"/>
          <w:szCs w:val="28"/>
        </w:rPr>
      </w:pPr>
      <w:r w:rsidRPr="00677E18">
        <w:rPr>
          <w:rFonts w:ascii="標楷體" w:eastAsia="標楷體"/>
          <w:b/>
          <w:sz w:val="28"/>
          <w:szCs w:val="28"/>
        </w:rPr>
        <w:t>（一）</w:t>
      </w:r>
      <w:r w:rsidR="00C753F6" w:rsidRPr="00677E18">
        <w:rPr>
          <w:rFonts w:ascii="標楷體" w:eastAsia="標楷體" w:hint="eastAsia"/>
          <w:sz w:val="28"/>
          <w:szCs w:val="28"/>
        </w:rPr>
        <w:t xml:space="preserve">　</w:t>
      </w:r>
      <w:r w:rsidR="00465C33" w:rsidRPr="00677E18">
        <w:rPr>
          <w:rFonts w:ascii="標楷體" w:eastAsia="標楷體" w:hint="eastAsia"/>
          <w:b/>
          <w:sz w:val="28"/>
          <w:szCs w:val="28"/>
        </w:rPr>
        <w:t>整體資產：</w:t>
      </w:r>
      <w:r w:rsidR="00E33977" w:rsidRPr="00677E18">
        <w:rPr>
          <w:rFonts w:ascii="標楷體" w:eastAsia="標楷體" w:hint="eastAsia"/>
          <w:sz w:val="28"/>
          <w:szCs w:val="28"/>
        </w:rPr>
        <w:t>1</w:t>
      </w:r>
      <w:r w:rsidR="00B91061" w:rsidRPr="00677E18">
        <w:rPr>
          <w:rFonts w:ascii="標楷體" w:eastAsia="標楷體" w:hint="eastAsia"/>
          <w:sz w:val="28"/>
          <w:szCs w:val="28"/>
        </w:rPr>
        <w:t>1</w:t>
      </w:r>
      <w:r w:rsidR="00EB536D">
        <w:rPr>
          <w:rFonts w:ascii="標楷體" w:eastAsia="標楷體" w:hint="eastAsia"/>
          <w:sz w:val="28"/>
          <w:szCs w:val="28"/>
        </w:rPr>
        <w:t>4</w:t>
      </w:r>
      <w:r w:rsidR="00E33977" w:rsidRPr="00677E18">
        <w:rPr>
          <w:rFonts w:ascii="標楷體" w:eastAsia="標楷體" w:hint="eastAsia"/>
          <w:sz w:val="28"/>
          <w:szCs w:val="28"/>
        </w:rPr>
        <w:t>年底</w:t>
      </w:r>
      <w:r w:rsidR="00EB536D" w:rsidRPr="00677E18">
        <w:rPr>
          <w:rFonts w:ascii="標楷體" w:eastAsia="標楷體" w:hAnsi="標楷體" w:hint="eastAsia"/>
          <w:sz w:val="28"/>
          <w:szCs w:val="28"/>
        </w:rPr>
        <w:t>6</w:t>
      </w:r>
      <w:r w:rsidR="00EB536D">
        <w:rPr>
          <w:rFonts w:ascii="標楷體" w:eastAsia="標楷體" w:hAnsi="標楷體" w:hint="eastAsia"/>
          <w:sz w:val="28"/>
          <w:szCs w:val="28"/>
        </w:rPr>
        <w:t>5</w:t>
      </w:r>
      <w:r w:rsidR="00EB536D" w:rsidRPr="00677E18">
        <w:rPr>
          <w:rFonts w:ascii="標楷體" w:eastAsia="標楷體" w:hAnsi="標楷體" w:hint="eastAsia"/>
          <w:sz w:val="28"/>
          <w:szCs w:val="28"/>
        </w:rPr>
        <w:t>兆</w:t>
      </w:r>
      <w:r w:rsidR="00EB536D">
        <w:rPr>
          <w:rFonts w:ascii="標楷體" w:eastAsia="標楷體" w:hAnsi="標楷體" w:hint="eastAsia"/>
          <w:sz w:val="28"/>
          <w:szCs w:val="28"/>
        </w:rPr>
        <w:t>7</w:t>
      </w:r>
      <w:r w:rsidR="00EB536D" w:rsidRPr="00677E18">
        <w:rPr>
          <w:rFonts w:ascii="標楷體" w:eastAsia="標楷體" w:hAnsi="標楷體" w:hint="eastAsia"/>
          <w:sz w:val="28"/>
          <w:szCs w:val="28"/>
        </w:rPr>
        <w:t>,</w:t>
      </w:r>
      <w:r w:rsidR="00EB536D">
        <w:rPr>
          <w:rFonts w:ascii="標楷體" w:eastAsia="標楷體" w:hAnsi="標楷體" w:hint="eastAsia"/>
          <w:sz w:val="28"/>
          <w:szCs w:val="28"/>
        </w:rPr>
        <w:t>266</w:t>
      </w:r>
      <w:r w:rsidR="00EB536D" w:rsidRPr="00677E18">
        <w:rPr>
          <w:rFonts w:ascii="標楷體" w:eastAsia="標楷體" w:hint="eastAsia"/>
          <w:sz w:val="28"/>
          <w:szCs w:val="28"/>
        </w:rPr>
        <w:t>億餘元</w:t>
      </w:r>
      <w:r w:rsidR="00E33977" w:rsidRPr="00677E18">
        <w:rPr>
          <w:rFonts w:ascii="標楷體" w:eastAsia="標楷體" w:hint="eastAsia"/>
          <w:sz w:val="28"/>
          <w:szCs w:val="28"/>
        </w:rPr>
        <w:t>，較1</w:t>
      </w:r>
      <w:r w:rsidR="007B0C10" w:rsidRPr="00677E18">
        <w:rPr>
          <w:rFonts w:ascii="標楷體" w:eastAsia="標楷體" w:hint="eastAsia"/>
          <w:sz w:val="28"/>
          <w:szCs w:val="28"/>
        </w:rPr>
        <w:t>1</w:t>
      </w:r>
      <w:r w:rsidR="00EB536D">
        <w:rPr>
          <w:rFonts w:ascii="標楷體" w:eastAsia="標楷體" w:hint="eastAsia"/>
          <w:sz w:val="28"/>
          <w:szCs w:val="28"/>
        </w:rPr>
        <w:t>3</w:t>
      </w:r>
      <w:r w:rsidR="00E33977" w:rsidRPr="00677E18">
        <w:rPr>
          <w:rFonts w:ascii="標楷體" w:eastAsia="標楷體" w:hint="eastAsia"/>
          <w:sz w:val="28"/>
          <w:szCs w:val="28"/>
        </w:rPr>
        <w:t>年底</w:t>
      </w:r>
      <w:r w:rsidR="00EB536D">
        <w:rPr>
          <w:rFonts w:ascii="標楷體" w:eastAsia="標楷體" w:hAnsi="標楷體" w:hint="eastAsia"/>
          <w:sz w:val="28"/>
          <w:szCs w:val="28"/>
        </w:rPr>
        <w:t>62</w:t>
      </w:r>
      <w:r w:rsidR="00245BD6" w:rsidRPr="00677E18">
        <w:rPr>
          <w:rFonts w:ascii="標楷體" w:eastAsia="標楷體" w:hAnsi="標楷體" w:hint="eastAsia"/>
          <w:sz w:val="28"/>
          <w:szCs w:val="28"/>
        </w:rPr>
        <w:t>兆</w:t>
      </w:r>
      <w:r w:rsidR="00EB536D">
        <w:rPr>
          <w:rFonts w:ascii="標楷體" w:eastAsia="標楷體" w:hAnsi="標楷體" w:hint="eastAsia"/>
          <w:sz w:val="28"/>
          <w:szCs w:val="28"/>
        </w:rPr>
        <w:t>8</w:t>
      </w:r>
      <w:r w:rsidR="00806FF0" w:rsidRPr="00677E18">
        <w:rPr>
          <w:rFonts w:ascii="標楷體" w:eastAsia="標楷體" w:hAnsi="標楷體"/>
          <w:sz w:val="28"/>
          <w:szCs w:val="28"/>
        </w:rPr>
        <w:t>,</w:t>
      </w:r>
      <w:r w:rsidR="00EB536D">
        <w:rPr>
          <w:rFonts w:ascii="標楷體" w:eastAsia="標楷體" w:hAnsi="標楷體" w:hint="eastAsia"/>
          <w:sz w:val="28"/>
          <w:szCs w:val="28"/>
        </w:rPr>
        <w:t>896</w:t>
      </w:r>
      <w:r w:rsidR="00E33977" w:rsidRPr="00677E18">
        <w:rPr>
          <w:rFonts w:ascii="標楷體" w:eastAsia="標楷體" w:hint="eastAsia"/>
          <w:sz w:val="28"/>
          <w:szCs w:val="28"/>
        </w:rPr>
        <w:t>億餘元，增加</w:t>
      </w:r>
      <w:r w:rsidR="00EB536D">
        <w:rPr>
          <w:rFonts w:ascii="標楷體" w:eastAsia="標楷體" w:hint="eastAsia"/>
          <w:sz w:val="28"/>
          <w:szCs w:val="28"/>
        </w:rPr>
        <w:t>2</w:t>
      </w:r>
      <w:r w:rsidR="00245BD6" w:rsidRPr="00677E18">
        <w:rPr>
          <w:rFonts w:ascii="標楷體" w:eastAsia="標楷體" w:hint="eastAsia"/>
          <w:sz w:val="28"/>
          <w:szCs w:val="28"/>
        </w:rPr>
        <w:t>兆</w:t>
      </w:r>
      <w:r w:rsidR="00EB536D">
        <w:rPr>
          <w:rFonts w:ascii="標楷體" w:eastAsia="標楷體" w:hint="eastAsia"/>
          <w:sz w:val="28"/>
          <w:szCs w:val="28"/>
        </w:rPr>
        <w:t>8</w:t>
      </w:r>
      <w:r w:rsidR="0021003A" w:rsidRPr="00677E18">
        <w:rPr>
          <w:rFonts w:ascii="標楷體" w:eastAsia="標楷體"/>
          <w:sz w:val="28"/>
          <w:szCs w:val="28"/>
        </w:rPr>
        <w:t>,</w:t>
      </w:r>
      <w:r w:rsidR="00EB536D">
        <w:rPr>
          <w:rFonts w:ascii="標楷體" w:eastAsia="標楷體" w:hint="eastAsia"/>
          <w:sz w:val="28"/>
          <w:szCs w:val="28"/>
        </w:rPr>
        <w:t>370</w:t>
      </w:r>
      <w:r w:rsidR="00A82FCA" w:rsidRPr="00677E18">
        <w:rPr>
          <w:rFonts w:ascii="標楷體" w:eastAsia="標楷體" w:hint="eastAsia"/>
          <w:sz w:val="28"/>
          <w:szCs w:val="28"/>
        </w:rPr>
        <w:t>億餘元，</w:t>
      </w:r>
      <w:r w:rsidR="00E33977" w:rsidRPr="00677E18">
        <w:rPr>
          <w:rFonts w:ascii="標楷體" w:eastAsia="標楷體" w:hint="eastAsia"/>
          <w:sz w:val="28"/>
          <w:szCs w:val="28"/>
        </w:rPr>
        <w:t>分析如次：</w:t>
      </w:r>
    </w:p>
    <w:p w14:paraId="0AE5F235" w14:textId="35022436" w:rsidR="00B02DF6" w:rsidRPr="00677E18" w:rsidRDefault="0021003A" w:rsidP="00CB088E">
      <w:pPr>
        <w:overflowPunct w:val="0"/>
        <w:snapToGrid w:val="0"/>
        <w:spacing w:line="600" w:lineRule="exact"/>
        <w:ind w:firstLineChars="400" w:firstLine="1120"/>
        <w:jc w:val="both"/>
        <w:rPr>
          <w:rFonts w:ascii="標楷體" w:eastAsia="標楷體"/>
          <w:sz w:val="28"/>
          <w:szCs w:val="28"/>
        </w:rPr>
      </w:pPr>
      <w:r w:rsidRPr="00677E18">
        <w:rPr>
          <w:rFonts w:ascii="標楷體" w:eastAsia="標楷體"/>
          <w:sz w:val="28"/>
          <w:szCs w:val="28"/>
        </w:rPr>
        <w:t>1</w:t>
      </w:r>
      <w:r w:rsidR="0014223D" w:rsidRPr="00677E18">
        <w:rPr>
          <w:rFonts w:ascii="標楷體" w:eastAsia="標楷體"/>
          <w:sz w:val="28"/>
          <w:szCs w:val="28"/>
        </w:rPr>
        <w:t>.</w:t>
      </w:r>
      <w:r w:rsidR="00C753F6" w:rsidRPr="00677E18">
        <w:rPr>
          <w:rFonts w:ascii="標楷體" w:eastAsia="標楷體" w:hAnsi="標楷體" w:hint="eastAsia"/>
          <w:sz w:val="28"/>
          <w:szCs w:val="28"/>
        </w:rPr>
        <w:t xml:space="preserve">　</w:t>
      </w:r>
      <w:r w:rsidR="00245BD6" w:rsidRPr="00677E18">
        <w:rPr>
          <w:rFonts w:ascii="標楷體" w:eastAsia="標楷體" w:hint="eastAsia"/>
          <w:sz w:val="28"/>
          <w:szCs w:val="28"/>
        </w:rPr>
        <w:t>「</w:t>
      </w:r>
      <w:r w:rsidR="00EB536D">
        <w:rPr>
          <w:rFonts w:ascii="標楷體" w:eastAsia="標楷體" w:hint="eastAsia"/>
          <w:sz w:val="28"/>
          <w:szCs w:val="28"/>
        </w:rPr>
        <w:t>短期投資</w:t>
      </w:r>
      <w:r w:rsidR="00245BD6" w:rsidRPr="00677E18">
        <w:rPr>
          <w:rFonts w:ascii="標楷體" w:eastAsia="標楷體" w:hint="eastAsia"/>
          <w:sz w:val="28"/>
          <w:szCs w:val="28"/>
        </w:rPr>
        <w:t>」科目</w:t>
      </w:r>
      <w:r w:rsidR="00EB536D">
        <w:rPr>
          <w:rFonts w:ascii="標楷體" w:eastAsia="標楷體" w:hint="eastAsia"/>
          <w:sz w:val="28"/>
          <w:szCs w:val="28"/>
        </w:rPr>
        <w:t>5</w:t>
      </w:r>
      <w:r w:rsidR="00245BD6" w:rsidRPr="00677E18">
        <w:rPr>
          <w:rFonts w:ascii="標楷體" w:eastAsia="標楷體" w:hint="eastAsia"/>
          <w:sz w:val="28"/>
          <w:szCs w:val="28"/>
        </w:rPr>
        <w:t>兆</w:t>
      </w:r>
      <w:r w:rsidR="00EB536D">
        <w:rPr>
          <w:rFonts w:ascii="標楷體" w:eastAsia="標楷體" w:hint="eastAsia"/>
          <w:sz w:val="28"/>
          <w:szCs w:val="28"/>
        </w:rPr>
        <w:t>8</w:t>
      </w:r>
      <w:r w:rsidRPr="00677E18">
        <w:rPr>
          <w:rFonts w:ascii="標楷體" w:eastAsia="標楷體"/>
          <w:sz w:val="28"/>
          <w:szCs w:val="28"/>
        </w:rPr>
        <w:t>,</w:t>
      </w:r>
      <w:r w:rsidR="00EB536D">
        <w:rPr>
          <w:rFonts w:ascii="標楷體" w:eastAsia="標楷體" w:hint="eastAsia"/>
          <w:sz w:val="28"/>
          <w:szCs w:val="28"/>
        </w:rPr>
        <w:t>899</w:t>
      </w:r>
      <w:r w:rsidR="00245BD6" w:rsidRPr="00677E18">
        <w:rPr>
          <w:rFonts w:ascii="標楷體" w:eastAsia="標楷體" w:hint="eastAsia"/>
          <w:sz w:val="28"/>
          <w:szCs w:val="28"/>
        </w:rPr>
        <w:t>億餘元，較11</w:t>
      </w:r>
      <w:r w:rsidR="00EB536D">
        <w:rPr>
          <w:rFonts w:ascii="標楷體" w:eastAsia="標楷體" w:hint="eastAsia"/>
          <w:sz w:val="28"/>
          <w:szCs w:val="28"/>
        </w:rPr>
        <w:t>3</w:t>
      </w:r>
      <w:r w:rsidR="00245BD6" w:rsidRPr="00677E18">
        <w:rPr>
          <w:rFonts w:ascii="標楷體" w:eastAsia="標楷體" w:hint="eastAsia"/>
          <w:sz w:val="28"/>
          <w:szCs w:val="28"/>
        </w:rPr>
        <w:t>年底</w:t>
      </w:r>
      <w:r w:rsidRPr="00677E18">
        <w:rPr>
          <w:rFonts w:ascii="標楷體" w:eastAsia="標楷體" w:hint="eastAsia"/>
          <w:sz w:val="28"/>
          <w:szCs w:val="28"/>
        </w:rPr>
        <w:t>增加5,</w:t>
      </w:r>
      <w:r w:rsidR="00EB536D">
        <w:rPr>
          <w:rFonts w:ascii="標楷體" w:eastAsia="標楷體" w:hint="eastAsia"/>
          <w:sz w:val="28"/>
          <w:szCs w:val="28"/>
        </w:rPr>
        <w:t>440</w:t>
      </w:r>
      <w:r w:rsidR="00245BD6" w:rsidRPr="00677E18">
        <w:rPr>
          <w:rFonts w:ascii="標楷體" w:eastAsia="標楷體" w:hint="eastAsia"/>
          <w:sz w:val="28"/>
          <w:szCs w:val="28"/>
        </w:rPr>
        <w:t>億餘元，</w:t>
      </w:r>
      <w:r w:rsidR="00EB536D" w:rsidRPr="00EB536D">
        <w:rPr>
          <w:rFonts w:ascii="標楷體" w:eastAsia="標楷體" w:hint="eastAsia"/>
          <w:sz w:val="28"/>
          <w:szCs w:val="28"/>
        </w:rPr>
        <w:t>主要係中華郵政股份有限公司</w:t>
      </w:r>
      <w:proofErr w:type="gramStart"/>
      <w:r w:rsidR="00EB536D" w:rsidRPr="00EB536D">
        <w:rPr>
          <w:rFonts w:ascii="標楷體" w:eastAsia="標楷體" w:hint="eastAsia"/>
          <w:sz w:val="28"/>
          <w:szCs w:val="28"/>
        </w:rPr>
        <w:t>按攤銷後</w:t>
      </w:r>
      <w:proofErr w:type="gramEnd"/>
      <w:r w:rsidR="00EB536D" w:rsidRPr="00EB536D">
        <w:rPr>
          <w:rFonts w:ascii="標楷體" w:eastAsia="標楷體" w:hint="eastAsia"/>
          <w:sz w:val="28"/>
          <w:szCs w:val="28"/>
        </w:rPr>
        <w:t>成本衡量之金融資產－流動及勞工保險局作業基金流動金融資產評價調整增加所致</w:t>
      </w:r>
      <w:r w:rsidR="00245BD6" w:rsidRPr="00677E18">
        <w:rPr>
          <w:rFonts w:ascii="標楷體" w:eastAsia="標楷體" w:hint="eastAsia"/>
          <w:sz w:val="28"/>
          <w:szCs w:val="28"/>
        </w:rPr>
        <w:t>。</w:t>
      </w:r>
    </w:p>
    <w:p w14:paraId="32899F84" w14:textId="26C9BC6A" w:rsidR="00B02DF6" w:rsidRPr="00677E18" w:rsidRDefault="0021003A" w:rsidP="00CB088E">
      <w:pPr>
        <w:overflowPunct w:val="0"/>
        <w:snapToGrid w:val="0"/>
        <w:spacing w:line="600" w:lineRule="exact"/>
        <w:ind w:firstLineChars="400" w:firstLine="1120"/>
        <w:jc w:val="both"/>
        <w:rPr>
          <w:rFonts w:ascii="標楷體" w:eastAsia="標楷體"/>
          <w:sz w:val="28"/>
          <w:szCs w:val="28"/>
        </w:rPr>
      </w:pPr>
      <w:r w:rsidRPr="00677E18">
        <w:rPr>
          <w:rFonts w:ascii="標楷體" w:eastAsia="標楷體"/>
          <w:sz w:val="28"/>
          <w:szCs w:val="28"/>
        </w:rPr>
        <w:t>2</w:t>
      </w:r>
      <w:r w:rsidR="0014223D" w:rsidRPr="00677E18">
        <w:rPr>
          <w:rFonts w:ascii="標楷體" w:eastAsia="標楷體"/>
          <w:sz w:val="28"/>
          <w:szCs w:val="28"/>
        </w:rPr>
        <w:t>.</w:t>
      </w:r>
      <w:r w:rsidR="00C753F6" w:rsidRPr="00677E18">
        <w:rPr>
          <w:rFonts w:ascii="標楷體" w:eastAsia="標楷體" w:hint="eastAsia"/>
          <w:sz w:val="28"/>
          <w:szCs w:val="28"/>
        </w:rPr>
        <w:t xml:space="preserve">　</w:t>
      </w:r>
      <w:r w:rsidR="00245BD6" w:rsidRPr="00677E18">
        <w:rPr>
          <w:rFonts w:ascii="標楷體" w:eastAsia="標楷體" w:hint="eastAsia"/>
          <w:sz w:val="28"/>
          <w:szCs w:val="28"/>
        </w:rPr>
        <w:t>「</w:t>
      </w:r>
      <w:r w:rsidR="00EB536D" w:rsidRPr="00EB536D">
        <w:rPr>
          <w:rFonts w:ascii="標楷體" w:eastAsia="標楷體"/>
          <w:sz w:val="28"/>
          <w:szCs w:val="28"/>
        </w:rPr>
        <w:t>其他投資</w:t>
      </w:r>
      <w:r w:rsidR="00245BD6" w:rsidRPr="00677E18">
        <w:rPr>
          <w:rFonts w:ascii="標楷體" w:eastAsia="標楷體" w:hint="eastAsia"/>
          <w:sz w:val="28"/>
          <w:szCs w:val="28"/>
        </w:rPr>
        <w:t>」科目</w:t>
      </w:r>
      <w:r w:rsidR="00EB536D">
        <w:rPr>
          <w:rFonts w:ascii="標楷體" w:eastAsia="標楷體"/>
          <w:sz w:val="28"/>
          <w:szCs w:val="28"/>
        </w:rPr>
        <w:t>28</w:t>
      </w:r>
      <w:r w:rsidR="00245BD6" w:rsidRPr="00677E18">
        <w:rPr>
          <w:rFonts w:ascii="標楷體" w:eastAsia="標楷體" w:hint="eastAsia"/>
          <w:sz w:val="28"/>
          <w:szCs w:val="28"/>
        </w:rPr>
        <w:t>兆</w:t>
      </w:r>
      <w:r w:rsidR="00EB536D">
        <w:rPr>
          <w:rFonts w:ascii="標楷體" w:eastAsia="標楷體"/>
          <w:sz w:val="28"/>
          <w:szCs w:val="28"/>
        </w:rPr>
        <w:t>2</w:t>
      </w:r>
      <w:r w:rsidR="00DA00D7" w:rsidRPr="00677E18">
        <w:rPr>
          <w:rFonts w:ascii="標楷體" w:eastAsia="標楷體"/>
          <w:sz w:val="28"/>
          <w:szCs w:val="28"/>
        </w:rPr>
        <w:t>,</w:t>
      </w:r>
      <w:r w:rsidR="00EB536D">
        <w:rPr>
          <w:rFonts w:ascii="標楷體" w:eastAsia="標楷體"/>
          <w:sz w:val="28"/>
          <w:szCs w:val="28"/>
        </w:rPr>
        <w:t>112</w:t>
      </w:r>
      <w:r w:rsidR="00245BD6" w:rsidRPr="00677E18">
        <w:rPr>
          <w:rFonts w:ascii="標楷體" w:eastAsia="標楷體" w:hint="eastAsia"/>
          <w:sz w:val="28"/>
          <w:szCs w:val="28"/>
        </w:rPr>
        <w:t>億餘元，較11</w:t>
      </w:r>
      <w:r w:rsidR="00EB536D">
        <w:rPr>
          <w:rFonts w:ascii="標楷體" w:eastAsia="標楷體"/>
          <w:sz w:val="28"/>
          <w:szCs w:val="28"/>
        </w:rPr>
        <w:t>3</w:t>
      </w:r>
      <w:r w:rsidR="00245BD6" w:rsidRPr="00677E18">
        <w:rPr>
          <w:rFonts w:ascii="標楷體" w:eastAsia="標楷體" w:hint="eastAsia"/>
          <w:sz w:val="28"/>
          <w:szCs w:val="28"/>
        </w:rPr>
        <w:t>年底</w:t>
      </w:r>
      <w:r w:rsidR="00DA00D7" w:rsidRPr="00677E18">
        <w:rPr>
          <w:rFonts w:ascii="標楷體" w:eastAsia="標楷體" w:hint="eastAsia"/>
          <w:sz w:val="28"/>
          <w:szCs w:val="28"/>
        </w:rPr>
        <w:t>增加</w:t>
      </w:r>
      <w:r w:rsidR="00EB536D">
        <w:rPr>
          <w:rFonts w:ascii="標楷體" w:eastAsia="標楷體"/>
          <w:sz w:val="28"/>
          <w:szCs w:val="28"/>
        </w:rPr>
        <w:t>1</w:t>
      </w:r>
      <w:r w:rsidR="00EB536D">
        <w:rPr>
          <w:rFonts w:ascii="標楷體" w:eastAsia="標楷體" w:hint="eastAsia"/>
          <w:sz w:val="28"/>
          <w:szCs w:val="28"/>
        </w:rPr>
        <w:t>兆700</w:t>
      </w:r>
      <w:r w:rsidR="00245BD6" w:rsidRPr="00677E18">
        <w:rPr>
          <w:rFonts w:ascii="標楷體" w:eastAsia="標楷體" w:hint="eastAsia"/>
          <w:sz w:val="28"/>
          <w:szCs w:val="28"/>
        </w:rPr>
        <w:t>億餘元，</w:t>
      </w:r>
      <w:r w:rsidR="00EB536D" w:rsidRPr="00EB536D">
        <w:rPr>
          <w:rFonts w:ascii="標楷體" w:eastAsia="標楷體" w:hint="eastAsia"/>
          <w:sz w:val="28"/>
          <w:szCs w:val="28"/>
        </w:rPr>
        <w:t>主要係行政院國家發展基金增加非流動金融資產評價調整所致</w:t>
      </w:r>
      <w:r w:rsidR="00245BD6" w:rsidRPr="00677E18">
        <w:rPr>
          <w:rFonts w:ascii="標楷體" w:eastAsia="標楷體" w:hint="eastAsia"/>
          <w:sz w:val="28"/>
          <w:szCs w:val="28"/>
        </w:rPr>
        <w:t>。</w:t>
      </w:r>
    </w:p>
    <w:p w14:paraId="34575435" w14:textId="0811C2C4" w:rsidR="00AA16AF" w:rsidRPr="00677E18" w:rsidRDefault="0021003A" w:rsidP="00CB088E">
      <w:pPr>
        <w:overflowPunct w:val="0"/>
        <w:snapToGrid w:val="0"/>
        <w:spacing w:line="600" w:lineRule="exact"/>
        <w:ind w:firstLineChars="400" w:firstLine="1120"/>
        <w:jc w:val="both"/>
        <w:rPr>
          <w:rFonts w:ascii="標楷體" w:eastAsia="標楷體"/>
          <w:sz w:val="28"/>
          <w:szCs w:val="28"/>
        </w:rPr>
      </w:pPr>
      <w:r w:rsidRPr="00677E18">
        <w:rPr>
          <w:rFonts w:ascii="標楷體" w:eastAsia="標楷體"/>
          <w:sz w:val="28"/>
          <w:szCs w:val="28"/>
        </w:rPr>
        <w:t>3</w:t>
      </w:r>
      <w:r w:rsidR="00D74671" w:rsidRPr="00677E18">
        <w:rPr>
          <w:rFonts w:ascii="標楷體" w:eastAsia="標楷體"/>
          <w:sz w:val="28"/>
          <w:szCs w:val="28"/>
        </w:rPr>
        <w:t>.</w:t>
      </w:r>
      <w:r w:rsidR="00D74671" w:rsidRPr="00677E18">
        <w:rPr>
          <w:rFonts w:ascii="標楷體" w:eastAsia="標楷體" w:hint="eastAsia"/>
          <w:sz w:val="28"/>
          <w:szCs w:val="28"/>
        </w:rPr>
        <w:t xml:space="preserve">　</w:t>
      </w:r>
      <w:r w:rsidR="00245BD6" w:rsidRPr="00677E18">
        <w:rPr>
          <w:rFonts w:ascii="標楷體" w:eastAsia="標楷體" w:hint="eastAsia"/>
          <w:sz w:val="28"/>
          <w:szCs w:val="28"/>
        </w:rPr>
        <w:t>「</w:t>
      </w:r>
      <w:r w:rsidR="00EB536D" w:rsidRPr="00EB536D">
        <w:rPr>
          <w:rFonts w:ascii="標楷體" w:eastAsia="標楷體"/>
          <w:sz w:val="28"/>
          <w:szCs w:val="28"/>
        </w:rPr>
        <w:t>土地、建築物及設備</w:t>
      </w:r>
      <w:r w:rsidR="00245BD6" w:rsidRPr="00677E18">
        <w:rPr>
          <w:rFonts w:ascii="標楷體" w:eastAsia="標楷體" w:hint="eastAsia"/>
          <w:sz w:val="28"/>
          <w:szCs w:val="28"/>
        </w:rPr>
        <w:t>」科目</w:t>
      </w:r>
      <w:r w:rsidR="00EB536D">
        <w:rPr>
          <w:rFonts w:ascii="標楷體" w:eastAsia="標楷體" w:hint="eastAsia"/>
          <w:sz w:val="28"/>
          <w:szCs w:val="28"/>
        </w:rPr>
        <w:t>12</w:t>
      </w:r>
      <w:r w:rsidR="00245BD6" w:rsidRPr="00677E18">
        <w:rPr>
          <w:rFonts w:ascii="標楷體" w:eastAsia="標楷體" w:hint="eastAsia"/>
          <w:sz w:val="28"/>
          <w:szCs w:val="28"/>
        </w:rPr>
        <w:t>兆</w:t>
      </w:r>
      <w:r w:rsidR="00EB536D">
        <w:rPr>
          <w:rFonts w:ascii="標楷體" w:eastAsia="標楷體" w:hint="eastAsia"/>
          <w:sz w:val="28"/>
          <w:szCs w:val="28"/>
        </w:rPr>
        <w:t>8</w:t>
      </w:r>
      <w:r w:rsidR="007267FC" w:rsidRPr="00677E18">
        <w:rPr>
          <w:rFonts w:ascii="標楷體" w:eastAsia="標楷體" w:hint="eastAsia"/>
          <w:sz w:val="28"/>
          <w:szCs w:val="28"/>
        </w:rPr>
        <w:t>,</w:t>
      </w:r>
      <w:r w:rsidR="00EB536D">
        <w:rPr>
          <w:rFonts w:ascii="標楷體" w:eastAsia="標楷體" w:hint="eastAsia"/>
          <w:sz w:val="28"/>
          <w:szCs w:val="28"/>
        </w:rPr>
        <w:t>959</w:t>
      </w:r>
      <w:r w:rsidR="00245BD6" w:rsidRPr="00677E18">
        <w:rPr>
          <w:rFonts w:ascii="標楷體" w:eastAsia="標楷體" w:hint="eastAsia"/>
          <w:sz w:val="28"/>
          <w:szCs w:val="28"/>
        </w:rPr>
        <w:t>億餘元，較11</w:t>
      </w:r>
      <w:r w:rsidR="00EB536D">
        <w:rPr>
          <w:rFonts w:ascii="標楷體" w:eastAsia="標楷體" w:hint="eastAsia"/>
          <w:sz w:val="28"/>
          <w:szCs w:val="28"/>
        </w:rPr>
        <w:t>3</w:t>
      </w:r>
      <w:r w:rsidR="00752C84" w:rsidRPr="00677E18">
        <w:rPr>
          <w:rFonts w:ascii="標楷體" w:eastAsia="標楷體" w:hint="eastAsia"/>
          <w:sz w:val="28"/>
          <w:szCs w:val="28"/>
        </w:rPr>
        <w:t>年底</w:t>
      </w:r>
      <w:r w:rsidR="00245BD6" w:rsidRPr="00677E18">
        <w:rPr>
          <w:rFonts w:ascii="標楷體" w:eastAsia="標楷體" w:hint="eastAsia"/>
          <w:sz w:val="28"/>
          <w:szCs w:val="28"/>
        </w:rPr>
        <w:t>增加</w:t>
      </w:r>
      <w:r w:rsidR="00EB536D">
        <w:rPr>
          <w:rFonts w:ascii="標楷體" w:eastAsia="標楷體" w:hint="eastAsia"/>
          <w:sz w:val="28"/>
          <w:szCs w:val="28"/>
        </w:rPr>
        <w:t>4,381</w:t>
      </w:r>
      <w:r w:rsidR="00245BD6" w:rsidRPr="00677E18">
        <w:rPr>
          <w:rFonts w:ascii="標楷體" w:eastAsia="標楷體" w:hint="eastAsia"/>
          <w:sz w:val="28"/>
          <w:szCs w:val="28"/>
        </w:rPr>
        <w:t>億餘元，</w:t>
      </w:r>
      <w:r w:rsidR="00EB536D" w:rsidRPr="00EB536D">
        <w:rPr>
          <w:rFonts w:ascii="標楷體" w:eastAsia="標楷體" w:hint="eastAsia"/>
          <w:sz w:val="28"/>
          <w:szCs w:val="28"/>
        </w:rPr>
        <w:t>主要係台灣電力股份有限公司未完工程及交通作業基金不動產、廠房及設備增加所致</w:t>
      </w:r>
      <w:r w:rsidR="00245BD6" w:rsidRPr="00677E18">
        <w:rPr>
          <w:rFonts w:ascii="標楷體" w:eastAsia="標楷體" w:hint="eastAsia"/>
          <w:sz w:val="28"/>
          <w:szCs w:val="28"/>
        </w:rPr>
        <w:t>。</w:t>
      </w:r>
    </w:p>
    <w:p w14:paraId="15464AAD" w14:textId="73535CE8" w:rsidR="00E5080A" w:rsidRPr="00677E18" w:rsidRDefault="00F53000" w:rsidP="00CB088E">
      <w:pPr>
        <w:overflowPunct w:val="0"/>
        <w:snapToGrid w:val="0"/>
        <w:spacing w:beforeLines="20" w:before="72" w:afterLines="20" w:after="72" w:line="600" w:lineRule="exact"/>
        <w:ind w:firstLineChars="200" w:firstLine="561"/>
        <w:jc w:val="both"/>
        <w:rPr>
          <w:rFonts w:ascii="標楷體" w:eastAsia="標楷體"/>
          <w:sz w:val="28"/>
          <w:szCs w:val="28"/>
        </w:rPr>
      </w:pPr>
      <w:r w:rsidRPr="00677E18">
        <w:rPr>
          <w:rFonts w:ascii="標楷體" w:eastAsia="標楷體" w:hint="eastAsia"/>
          <w:b/>
          <w:sz w:val="28"/>
          <w:szCs w:val="28"/>
        </w:rPr>
        <w:t>（</w:t>
      </w:r>
      <w:r w:rsidR="003C24D4" w:rsidRPr="00677E18">
        <w:rPr>
          <w:rFonts w:ascii="標楷體" w:eastAsia="標楷體" w:hint="eastAsia"/>
          <w:b/>
          <w:sz w:val="28"/>
          <w:szCs w:val="28"/>
        </w:rPr>
        <w:t>二</w:t>
      </w:r>
      <w:r w:rsidRPr="00677E18">
        <w:rPr>
          <w:rFonts w:ascii="標楷體" w:eastAsia="標楷體" w:hint="eastAsia"/>
          <w:b/>
          <w:sz w:val="28"/>
          <w:szCs w:val="28"/>
        </w:rPr>
        <w:t xml:space="preserve">）　</w:t>
      </w:r>
      <w:r w:rsidR="00E5080A" w:rsidRPr="00677E18">
        <w:rPr>
          <w:rFonts w:ascii="標楷體" w:eastAsia="標楷體" w:hint="eastAsia"/>
          <w:b/>
          <w:sz w:val="28"/>
          <w:szCs w:val="28"/>
        </w:rPr>
        <w:t>整體負債：</w:t>
      </w:r>
      <w:r w:rsidR="00E5080A" w:rsidRPr="00677E18">
        <w:rPr>
          <w:rFonts w:ascii="標楷體" w:eastAsia="標楷體" w:hint="eastAsia"/>
          <w:sz w:val="28"/>
          <w:szCs w:val="28"/>
        </w:rPr>
        <w:t>1</w:t>
      </w:r>
      <w:r w:rsidR="00D74671" w:rsidRPr="00677E18">
        <w:rPr>
          <w:rFonts w:ascii="標楷體" w:eastAsia="標楷體" w:hint="eastAsia"/>
          <w:sz w:val="28"/>
          <w:szCs w:val="28"/>
        </w:rPr>
        <w:t>1</w:t>
      </w:r>
      <w:r w:rsidR="007E7627">
        <w:rPr>
          <w:rFonts w:ascii="標楷體" w:eastAsia="標楷體" w:hint="eastAsia"/>
          <w:sz w:val="28"/>
          <w:szCs w:val="28"/>
        </w:rPr>
        <w:t>4</w:t>
      </w:r>
      <w:r w:rsidR="00E5080A" w:rsidRPr="00677E18">
        <w:rPr>
          <w:rFonts w:ascii="標楷體" w:eastAsia="標楷體" w:hint="eastAsia"/>
          <w:sz w:val="28"/>
          <w:szCs w:val="28"/>
        </w:rPr>
        <w:t>年底</w:t>
      </w:r>
      <w:r w:rsidR="00136C27" w:rsidRPr="00677E18">
        <w:rPr>
          <w:rFonts w:ascii="標楷體" w:eastAsia="標楷體" w:hAnsi="標楷體"/>
          <w:sz w:val="28"/>
          <w:szCs w:val="28"/>
        </w:rPr>
        <w:t>5</w:t>
      </w:r>
      <w:r w:rsidR="007E7627">
        <w:rPr>
          <w:rFonts w:ascii="標楷體" w:eastAsia="標楷體" w:hAnsi="標楷體" w:hint="eastAsia"/>
          <w:sz w:val="28"/>
          <w:szCs w:val="28"/>
        </w:rPr>
        <w:t>3</w:t>
      </w:r>
      <w:r w:rsidR="008F44C2" w:rsidRPr="00677E18">
        <w:rPr>
          <w:rFonts w:ascii="標楷體" w:eastAsia="標楷體" w:hAnsi="標楷體" w:hint="eastAsia"/>
          <w:sz w:val="28"/>
          <w:szCs w:val="28"/>
        </w:rPr>
        <w:t>兆</w:t>
      </w:r>
      <w:r w:rsidR="007E7627">
        <w:rPr>
          <w:rFonts w:ascii="標楷體" w:eastAsia="標楷體" w:hAnsi="標楷體" w:hint="eastAsia"/>
          <w:sz w:val="28"/>
          <w:szCs w:val="28"/>
        </w:rPr>
        <w:t>7</w:t>
      </w:r>
      <w:r w:rsidR="00136C27" w:rsidRPr="00677E18">
        <w:rPr>
          <w:rFonts w:ascii="標楷體" w:eastAsia="標楷體" w:hAnsi="標楷體"/>
          <w:sz w:val="28"/>
          <w:szCs w:val="28"/>
        </w:rPr>
        <w:t>,</w:t>
      </w:r>
      <w:r w:rsidR="007E7627">
        <w:rPr>
          <w:rFonts w:ascii="標楷體" w:eastAsia="標楷體" w:hAnsi="標楷體" w:hint="eastAsia"/>
          <w:sz w:val="28"/>
          <w:szCs w:val="28"/>
        </w:rPr>
        <w:t>954</w:t>
      </w:r>
      <w:r w:rsidR="00E5080A" w:rsidRPr="00677E18">
        <w:rPr>
          <w:rFonts w:ascii="標楷體" w:eastAsia="標楷體" w:hAnsi="標楷體" w:hint="eastAsia"/>
          <w:sz w:val="28"/>
          <w:szCs w:val="28"/>
        </w:rPr>
        <w:t>億餘元</w:t>
      </w:r>
      <w:r w:rsidR="00E5080A" w:rsidRPr="00677E18">
        <w:rPr>
          <w:rFonts w:ascii="標楷體" w:eastAsia="標楷體" w:hint="eastAsia"/>
          <w:sz w:val="28"/>
          <w:szCs w:val="28"/>
        </w:rPr>
        <w:t>，較1</w:t>
      </w:r>
      <w:r w:rsidR="00F12BDD" w:rsidRPr="00677E18">
        <w:rPr>
          <w:rFonts w:ascii="標楷體" w:eastAsia="標楷體" w:hint="eastAsia"/>
          <w:sz w:val="28"/>
          <w:szCs w:val="28"/>
        </w:rPr>
        <w:t>1</w:t>
      </w:r>
      <w:r w:rsidR="007E7627">
        <w:rPr>
          <w:rFonts w:ascii="標楷體" w:eastAsia="標楷體" w:hint="eastAsia"/>
          <w:sz w:val="28"/>
          <w:szCs w:val="28"/>
        </w:rPr>
        <w:t>3</w:t>
      </w:r>
      <w:r w:rsidR="00E5080A" w:rsidRPr="00677E18">
        <w:rPr>
          <w:rFonts w:ascii="標楷體" w:eastAsia="標楷體" w:hint="eastAsia"/>
          <w:sz w:val="28"/>
          <w:szCs w:val="28"/>
        </w:rPr>
        <w:t>年底</w:t>
      </w:r>
      <w:r w:rsidR="007E7627">
        <w:rPr>
          <w:rFonts w:ascii="標楷體" w:eastAsia="標楷體" w:hAnsi="標楷體" w:hint="eastAsia"/>
          <w:sz w:val="28"/>
          <w:szCs w:val="28"/>
        </w:rPr>
        <w:t>52</w:t>
      </w:r>
      <w:r w:rsidR="008F44C2" w:rsidRPr="00677E18">
        <w:rPr>
          <w:rFonts w:ascii="標楷體" w:eastAsia="標楷體" w:hAnsi="標楷體" w:hint="eastAsia"/>
          <w:sz w:val="28"/>
          <w:szCs w:val="28"/>
        </w:rPr>
        <w:t>兆</w:t>
      </w:r>
      <w:r w:rsidR="007E7627">
        <w:rPr>
          <w:rFonts w:ascii="標楷體" w:eastAsia="標楷體" w:hAnsi="標楷體" w:hint="eastAsia"/>
          <w:sz w:val="28"/>
          <w:szCs w:val="28"/>
        </w:rPr>
        <w:t>4</w:t>
      </w:r>
      <w:r w:rsidR="008F44C2" w:rsidRPr="00677E18">
        <w:rPr>
          <w:rFonts w:ascii="標楷體" w:eastAsia="標楷體" w:hAnsi="標楷體" w:hint="eastAsia"/>
          <w:sz w:val="28"/>
          <w:szCs w:val="28"/>
        </w:rPr>
        <w:t>,</w:t>
      </w:r>
      <w:r w:rsidR="007E7627">
        <w:rPr>
          <w:rFonts w:ascii="標楷體" w:eastAsia="標楷體" w:hAnsi="標楷體" w:hint="eastAsia"/>
          <w:sz w:val="28"/>
          <w:szCs w:val="28"/>
        </w:rPr>
        <w:t>724</w:t>
      </w:r>
      <w:r w:rsidR="008F44C2" w:rsidRPr="00677E18">
        <w:rPr>
          <w:rFonts w:ascii="標楷體" w:eastAsia="標楷體" w:hint="eastAsia"/>
          <w:sz w:val="28"/>
          <w:szCs w:val="28"/>
        </w:rPr>
        <w:t>億餘元，</w:t>
      </w:r>
      <w:r w:rsidR="008F44C2" w:rsidRPr="00677E18">
        <w:rPr>
          <w:rFonts w:ascii="標楷體" w:eastAsia="標楷體" w:hAnsi="標楷體" w:hint="eastAsia"/>
          <w:sz w:val="28"/>
          <w:szCs w:val="28"/>
        </w:rPr>
        <w:t>增加</w:t>
      </w:r>
      <w:r w:rsidR="007E7627">
        <w:rPr>
          <w:rFonts w:ascii="標楷體" w:eastAsia="標楷體" w:hAnsi="標楷體" w:hint="eastAsia"/>
          <w:sz w:val="28"/>
          <w:szCs w:val="28"/>
        </w:rPr>
        <w:t>1</w:t>
      </w:r>
      <w:r w:rsidR="008F44C2" w:rsidRPr="00677E18">
        <w:rPr>
          <w:rFonts w:ascii="標楷體" w:eastAsia="標楷體" w:hAnsi="標楷體" w:hint="eastAsia"/>
          <w:sz w:val="28"/>
          <w:szCs w:val="28"/>
        </w:rPr>
        <w:t>兆</w:t>
      </w:r>
      <w:r w:rsidR="007E7627">
        <w:rPr>
          <w:rFonts w:ascii="標楷體" w:eastAsia="標楷體" w:hAnsi="標楷體" w:hint="eastAsia"/>
          <w:sz w:val="28"/>
          <w:szCs w:val="28"/>
        </w:rPr>
        <w:t>3</w:t>
      </w:r>
      <w:r w:rsidR="00136C27" w:rsidRPr="00677E18">
        <w:rPr>
          <w:rFonts w:ascii="標楷體" w:eastAsia="標楷體" w:hAnsi="標楷體"/>
          <w:sz w:val="28"/>
          <w:szCs w:val="28"/>
        </w:rPr>
        <w:t>,</w:t>
      </w:r>
      <w:r w:rsidR="007E7627">
        <w:rPr>
          <w:rFonts w:ascii="標楷體" w:eastAsia="標楷體" w:hAnsi="標楷體" w:hint="eastAsia"/>
          <w:sz w:val="28"/>
          <w:szCs w:val="28"/>
        </w:rPr>
        <w:t>229</w:t>
      </w:r>
      <w:r w:rsidR="00E5080A" w:rsidRPr="00677E18">
        <w:rPr>
          <w:rFonts w:ascii="標楷體" w:eastAsia="標楷體" w:hAnsi="標楷體" w:hint="eastAsia"/>
          <w:sz w:val="28"/>
          <w:szCs w:val="28"/>
        </w:rPr>
        <w:t>億餘元</w:t>
      </w:r>
      <w:r w:rsidR="00A82FCA" w:rsidRPr="00677E18">
        <w:rPr>
          <w:rFonts w:ascii="標楷體" w:eastAsia="標楷體" w:hint="eastAsia"/>
          <w:sz w:val="28"/>
          <w:szCs w:val="28"/>
        </w:rPr>
        <w:t>，</w:t>
      </w:r>
      <w:r w:rsidR="00E5080A" w:rsidRPr="00677E18">
        <w:rPr>
          <w:rFonts w:ascii="標楷體" w:eastAsia="標楷體" w:hint="eastAsia"/>
          <w:sz w:val="28"/>
          <w:szCs w:val="28"/>
        </w:rPr>
        <w:t>分析如次：</w:t>
      </w:r>
    </w:p>
    <w:p w14:paraId="44AB8505" w14:textId="5CE26E78" w:rsidR="00E5080A" w:rsidRPr="00677E18" w:rsidRDefault="00E3255D" w:rsidP="00CB088E">
      <w:pPr>
        <w:overflowPunct w:val="0"/>
        <w:snapToGrid w:val="0"/>
        <w:spacing w:line="600" w:lineRule="exact"/>
        <w:ind w:firstLineChars="400" w:firstLine="1120"/>
        <w:jc w:val="both"/>
        <w:rPr>
          <w:rFonts w:ascii="標楷體" w:eastAsia="標楷體" w:hAnsi="標楷體"/>
          <w:sz w:val="28"/>
          <w:szCs w:val="28"/>
        </w:rPr>
      </w:pPr>
      <w:r w:rsidRPr="00677E18">
        <w:rPr>
          <w:rFonts w:ascii="標楷體" w:eastAsia="標楷體" w:hint="eastAsia"/>
          <w:sz w:val="28"/>
          <w:szCs w:val="28"/>
        </w:rPr>
        <w:t>1.</w:t>
      </w:r>
      <w:r w:rsidRPr="00677E18">
        <w:rPr>
          <w:rFonts w:ascii="標楷體" w:eastAsia="標楷體" w:hAnsi="標楷體" w:hint="eastAsia"/>
          <w:sz w:val="28"/>
          <w:szCs w:val="28"/>
        </w:rPr>
        <w:t xml:space="preserve">　「</w:t>
      </w:r>
      <w:r w:rsidR="007E7627" w:rsidRPr="007E7627">
        <w:rPr>
          <w:rFonts w:ascii="標楷體" w:eastAsia="標楷體" w:hAnsi="標楷體"/>
          <w:sz w:val="28"/>
          <w:szCs w:val="28"/>
        </w:rPr>
        <w:t>其他流動負債</w:t>
      </w:r>
      <w:r w:rsidRPr="00677E18">
        <w:rPr>
          <w:rFonts w:ascii="標楷體" w:eastAsia="標楷體" w:hAnsi="標楷體" w:hint="eastAsia"/>
          <w:sz w:val="28"/>
          <w:szCs w:val="28"/>
        </w:rPr>
        <w:t>」科目</w:t>
      </w:r>
      <w:r w:rsidR="008F1B65" w:rsidRPr="00677E18">
        <w:rPr>
          <w:rFonts w:ascii="標楷體" w:eastAsia="標楷體" w:hAnsi="標楷體"/>
          <w:sz w:val="28"/>
          <w:szCs w:val="28"/>
        </w:rPr>
        <w:t>1</w:t>
      </w:r>
      <w:r w:rsidR="007E7627">
        <w:rPr>
          <w:rFonts w:ascii="標楷體" w:eastAsia="標楷體" w:hAnsi="標楷體" w:hint="eastAsia"/>
          <w:sz w:val="28"/>
          <w:szCs w:val="28"/>
        </w:rPr>
        <w:t>7</w:t>
      </w:r>
      <w:r w:rsidR="008F44C2" w:rsidRPr="00677E18">
        <w:rPr>
          <w:rFonts w:ascii="標楷體" w:eastAsia="標楷體" w:hAnsi="標楷體" w:hint="eastAsia"/>
          <w:sz w:val="28"/>
          <w:szCs w:val="28"/>
        </w:rPr>
        <w:t>兆</w:t>
      </w:r>
      <w:r w:rsidR="007E7627">
        <w:rPr>
          <w:rFonts w:ascii="標楷體" w:eastAsia="標楷體" w:hAnsi="標楷體" w:hint="eastAsia"/>
          <w:sz w:val="28"/>
          <w:szCs w:val="28"/>
        </w:rPr>
        <w:t>2</w:t>
      </w:r>
      <w:r w:rsidR="007E7627">
        <w:rPr>
          <w:rFonts w:ascii="標楷體" w:eastAsia="標楷體" w:hAnsi="標楷體"/>
          <w:sz w:val="28"/>
          <w:szCs w:val="28"/>
        </w:rPr>
        <w:t>,</w:t>
      </w:r>
      <w:r w:rsidR="007E7627">
        <w:rPr>
          <w:rFonts w:ascii="標楷體" w:eastAsia="標楷體" w:hAnsi="標楷體" w:hint="eastAsia"/>
          <w:sz w:val="28"/>
          <w:szCs w:val="28"/>
        </w:rPr>
        <w:t>549</w:t>
      </w:r>
      <w:r w:rsidRPr="00677E18">
        <w:rPr>
          <w:rFonts w:ascii="標楷體" w:eastAsia="標楷體" w:hAnsi="標楷體" w:hint="eastAsia"/>
          <w:sz w:val="28"/>
          <w:szCs w:val="28"/>
        </w:rPr>
        <w:t>億餘元，較1</w:t>
      </w:r>
      <w:r w:rsidR="00F12BDD" w:rsidRPr="00677E18">
        <w:rPr>
          <w:rFonts w:ascii="標楷體" w:eastAsia="標楷體" w:hAnsi="標楷體" w:hint="eastAsia"/>
          <w:sz w:val="28"/>
          <w:szCs w:val="28"/>
        </w:rPr>
        <w:t>1</w:t>
      </w:r>
      <w:r w:rsidR="007E7627">
        <w:rPr>
          <w:rFonts w:ascii="標楷體" w:eastAsia="標楷體" w:hAnsi="標楷體"/>
          <w:sz w:val="28"/>
          <w:szCs w:val="28"/>
        </w:rPr>
        <w:t>3</w:t>
      </w:r>
      <w:r w:rsidRPr="00677E18">
        <w:rPr>
          <w:rFonts w:ascii="標楷體" w:eastAsia="標楷體" w:hAnsi="標楷體" w:hint="eastAsia"/>
          <w:sz w:val="28"/>
          <w:szCs w:val="28"/>
        </w:rPr>
        <w:t>年底增加</w:t>
      </w:r>
      <w:r w:rsidR="007E7627">
        <w:rPr>
          <w:rFonts w:ascii="標楷體" w:eastAsia="標楷體" w:hAnsi="標楷體"/>
          <w:sz w:val="28"/>
          <w:szCs w:val="28"/>
        </w:rPr>
        <w:t>6,473</w:t>
      </w:r>
      <w:r w:rsidRPr="00677E18">
        <w:rPr>
          <w:rFonts w:ascii="標楷體" w:eastAsia="標楷體" w:hAnsi="標楷體" w:hint="eastAsia"/>
          <w:sz w:val="28"/>
          <w:szCs w:val="28"/>
        </w:rPr>
        <w:t>億餘元，</w:t>
      </w:r>
      <w:r w:rsidR="007E7627" w:rsidRPr="007E7627">
        <w:rPr>
          <w:rFonts w:ascii="標楷體" w:eastAsia="標楷體" w:hAnsi="標楷體" w:hint="eastAsia"/>
          <w:sz w:val="28"/>
          <w:szCs w:val="28"/>
        </w:rPr>
        <w:t>主要係中央銀行增加銀行業存款所致</w:t>
      </w:r>
      <w:r w:rsidR="00E5080A" w:rsidRPr="00677E18">
        <w:rPr>
          <w:rFonts w:ascii="標楷體" w:eastAsia="標楷體" w:hAnsi="標楷體" w:hint="eastAsia"/>
          <w:sz w:val="28"/>
          <w:szCs w:val="28"/>
        </w:rPr>
        <w:t>。</w:t>
      </w:r>
    </w:p>
    <w:p w14:paraId="031AF72C" w14:textId="73D7D7F8" w:rsidR="00E5080A" w:rsidRPr="00677E18" w:rsidRDefault="00E3255D" w:rsidP="00EA1A99">
      <w:pPr>
        <w:overflowPunct w:val="0"/>
        <w:snapToGrid w:val="0"/>
        <w:spacing w:line="540" w:lineRule="exact"/>
        <w:ind w:firstLineChars="400" w:firstLine="1120"/>
        <w:jc w:val="both"/>
        <w:rPr>
          <w:rFonts w:ascii="標楷體" w:eastAsia="標楷體" w:hAnsi="標楷體"/>
          <w:sz w:val="28"/>
          <w:szCs w:val="28"/>
        </w:rPr>
      </w:pPr>
      <w:r w:rsidRPr="00677E18">
        <w:rPr>
          <w:rFonts w:ascii="標楷體" w:eastAsia="標楷體" w:hint="eastAsia"/>
          <w:sz w:val="28"/>
          <w:szCs w:val="28"/>
        </w:rPr>
        <w:lastRenderedPageBreak/>
        <w:t>2</w:t>
      </w:r>
      <w:r w:rsidRPr="00677E18">
        <w:rPr>
          <w:rFonts w:ascii="標楷體" w:eastAsia="標楷體"/>
          <w:sz w:val="28"/>
          <w:szCs w:val="28"/>
        </w:rPr>
        <w:t>.</w:t>
      </w:r>
      <w:r w:rsidR="004C67AD" w:rsidRPr="00677E18">
        <w:rPr>
          <w:rFonts w:ascii="標楷體" w:eastAsia="標楷體" w:hAnsi="標楷體" w:hint="eastAsia"/>
          <w:sz w:val="28"/>
          <w:szCs w:val="28"/>
        </w:rPr>
        <w:t xml:space="preserve">　「</w:t>
      </w:r>
      <w:r w:rsidR="007E7627" w:rsidRPr="007E7627">
        <w:rPr>
          <w:rFonts w:ascii="標楷體" w:eastAsia="標楷體" w:hAnsi="標楷體"/>
          <w:sz w:val="28"/>
          <w:szCs w:val="28"/>
        </w:rPr>
        <w:t>存款、匯款、金融債券、央行及同業融資</w:t>
      </w:r>
      <w:r w:rsidR="004C67AD" w:rsidRPr="00677E18">
        <w:rPr>
          <w:rFonts w:ascii="標楷體" w:eastAsia="標楷體" w:hAnsi="標楷體" w:hint="eastAsia"/>
          <w:sz w:val="28"/>
          <w:szCs w:val="28"/>
        </w:rPr>
        <w:t>」科目</w:t>
      </w:r>
      <w:r w:rsidR="00764429">
        <w:rPr>
          <w:rFonts w:ascii="標楷體" w:eastAsia="標楷體" w:hAnsi="標楷體" w:hint="eastAsia"/>
          <w:sz w:val="28"/>
          <w:szCs w:val="28"/>
        </w:rPr>
        <w:t>16</w:t>
      </w:r>
      <w:r w:rsidR="008F44C2" w:rsidRPr="00677E18">
        <w:rPr>
          <w:rFonts w:ascii="標楷體" w:eastAsia="標楷體" w:hAnsi="標楷體" w:hint="eastAsia"/>
          <w:sz w:val="28"/>
          <w:szCs w:val="28"/>
        </w:rPr>
        <w:t>兆</w:t>
      </w:r>
      <w:r w:rsidR="00764429">
        <w:rPr>
          <w:rFonts w:ascii="標楷體" w:eastAsia="標楷體" w:hAnsi="標楷體" w:hint="eastAsia"/>
          <w:sz w:val="28"/>
          <w:szCs w:val="28"/>
        </w:rPr>
        <w:t>4</w:t>
      </w:r>
      <w:r w:rsidR="007761FA" w:rsidRPr="00677E18">
        <w:rPr>
          <w:rFonts w:ascii="標楷體" w:eastAsia="標楷體" w:hAnsi="標楷體"/>
          <w:sz w:val="28"/>
          <w:szCs w:val="28"/>
        </w:rPr>
        <w:t>,</w:t>
      </w:r>
      <w:r w:rsidR="00764429">
        <w:rPr>
          <w:rFonts w:ascii="標楷體" w:eastAsia="標楷體" w:hAnsi="標楷體" w:hint="eastAsia"/>
          <w:sz w:val="28"/>
          <w:szCs w:val="28"/>
        </w:rPr>
        <w:t>737</w:t>
      </w:r>
      <w:r w:rsidR="004C67AD" w:rsidRPr="00677E18">
        <w:rPr>
          <w:rFonts w:ascii="標楷體" w:eastAsia="標楷體" w:hAnsi="標楷體" w:hint="eastAsia"/>
          <w:sz w:val="28"/>
          <w:szCs w:val="28"/>
        </w:rPr>
        <w:t>億餘元，較1</w:t>
      </w:r>
      <w:r w:rsidR="00F12BDD" w:rsidRPr="00677E18">
        <w:rPr>
          <w:rFonts w:ascii="標楷體" w:eastAsia="標楷體" w:hAnsi="標楷體" w:hint="eastAsia"/>
          <w:sz w:val="28"/>
          <w:szCs w:val="28"/>
        </w:rPr>
        <w:t>1</w:t>
      </w:r>
      <w:r w:rsidR="00764429">
        <w:rPr>
          <w:rFonts w:ascii="標楷體" w:eastAsia="標楷體" w:hAnsi="標楷體" w:hint="eastAsia"/>
          <w:sz w:val="28"/>
          <w:szCs w:val="28"/>
        </w:rPr>
        <w:t>3</w:t>
      </w:r>
      <w:r w:rsidR="004C67AD" w:rsidRPr="00677E18">
        <w:rPr>
          <w:rFonts w:ascii="標楷體" w:eastAsia="標楷體" w:hAnsi="標楷體" w:hint="eastAsia"/>
          <w:sz w:val="28"/>
          <w:szCs w:val="28"/>
        </w:rPr>
        <w:t>年底</w:t>
      </w:r>
      <w:r w:rsidR="008F44C2" w:rsidRPr="00677E18">
        <w:rPr>
          <w:rFonts w:ascii="標楷體" w:eastAsia="標楷體" w:hAnsi="標楷體" w:hint="eastAsia"/>
          <w:sz w:val="28"/>
          <w:szCs w:val="28"/>
        </w:rPr>
        <w:t>增加</w:t>
      </w:r>
      <w:r w:rsidR="00764429">
        <w:rPr>
          <w:rFonts w:ascii="標楷體" w:eastAsia="標楷體" w:hAnsi="標楷體" w:hint="eastAsia"/>
          <w:sz w:val="28"/>
          <w:szCs w:val="28"/>
        </w:rPr>
        <w:t>4,085</w:t>
      </w:r>
      <w:r w:rsidR="004C67AD" w:rsidRPr="00677E18">
        <w:rPr>
          <w:rFonts w:ascii="標楷體" w:eastAsia="標楷體" w:hAnsi="標楷體" w:hint="eastAsia"/>
          <w:sz w:val="28"/>
          <w:szCs w:val="28"/>
        </w:rPr>
        <w:t>億餘元，</w:t>
      </w:r>
      <w:r w:rsidR="00764429" w:rsidRPr="00764429">
        <w:rPr>
          <w:rFonts w:ascii="標楷體" w:eastAsia="標楷體" w:hAnsi="標楷體" w:hint="eastAsia"/>
          <w:sz w:val="28"/>
          <w:szCs w:val="28"/>
        </w:rPr>
        <w:t>主要係臺灣土地銀行股份有限公司及中華郵政股份有限公司增加客戶定期存款及儲蓄存款所致</w:t>
      </w:r>
      <w:r w:rsidR="008707A6" w:rsidRPr="00677E18">
        <w:rPr>
          <w:rFonts w:ascii="標楷體" w:eastAsia="標楷體" w:hAnsi="標楷體" w:hint="eastAsia"/>
          <w:sz w:val="28"/>
          <w:szCs w:val="28"/>
        </w:rPr>
        <w:t>。</w:t>
      </w:r>
    </w:p>
    <w:p w14:paraId="3C890B1B" w14:textId="564210E3" w:rsidR="003C24D4" w:rsidRPr="00677E18" w:rsidRDefault="00886C1A" w:rsidP="00EA1A99">
      <w:pPr>
        <w:overflowPunct w:val="0"/>
        <w:snapToGrid w:val="0"/>
        <w:spacing w:beforeLines="20" w:before="72" w:afterLines="20" w:after="72" w:line="540" w:lineRule="exact"/>
        <w:ind w:firstLineChars="200" w:firstLine="561"/>
        <w:jc w:val="both"/>
        <w:rPr>
          <w:rFonts w:ascii="標楷體" w:eastAsia="標楷體"/>
          <w:sz w:val="28"/>
          <w:szCs w:val="28"/>
        </w:rPr>
      </w:pPr>
      <w:r w:rsidRPr="00677E18">
        <w:rPr>
          <w:rFonts w:ascii="標楷體" w:eastAsia="標楷體" w:hint="eastAsia"/>
          <w:b/>
          <w:sz w:val="28"/>
          <w:szCs w:val="28"/>
        </w:rPr>
        <w:t>（</w:t>
      </w:r>
      <w:r w:rsidR="007E3E43" w:rsidRPr="00677E18">
        <w:rPr>
          <w:rFonts w:ascii="標楷體" w:eastAsia="標楷體" w:hint="eastAsia"/>
          <w:b/>
          <w:sz w:val="28"/>
          <w:szCs w:val="28"/>
        </w:rPr>
        <w:t>三</w:t>
      </w:r>
      <w:r w:rsidRPr="00677E18">
        <w:rPr>
          <w:rFonts w:ascii="標楷體" w:eastAsia="標楷體" w:hint="eastAsia"/>
          <w:b/>
          <w:sz w:val="28"/>
          <w:szCs w:val="28"/>
        </w:rPr>
        <w:t xml:space="preserve">）　</w:t>
      </w:r>
      <w:r w:rsidR="003C24D4" w:rsidRPr="00677E18">
        <w:rPr>
          <w:rFonts w:ascii="標楷體" w:eastAsia="標楷體" w:hint="eastAsia"/>
          <w:b/>
          <w:sz w:val="28"/>
          <w:szCs w:val="28"/>
        </w:rPr>
        <w:t>整體淨資產：</w:t>
      </w:r>
      <w:r w:rsidR="003C24D4" w:rsidRPr="00677E18">
        <w:rPr>
          <w:rFonts w:ascii="標楷體" w:eastAsia="標楷體" w:hint="eastAsia"/>
          <w:sz w:val="28"/>
          <w:szCs w:val="28"/>
        </w:rPr>
        <w:t>上述資產總額減除負債總額後之淨資產</w:t>
      </w:r>
      <w:r w:rsidR="007B3616" w:rsidRPr="00677E18">
        <w:rPr>
          <w:rFonts w:ascii="標楷體" w:eastAsia="標楷體" w:hint="eastAsia"/>
          <w:sz w:val="28"/>
          <w:szCs w:val="28"/>
        </w:rPr>
        <w:t>1</w:t>
      </w:r>
      <w:r w:rsidR="00DE04F5">
        <w:rPr>
          <w:rFonts w:ascii="標楷體" w:eastAsia="標楷體"/>
          <w:sz w:val="28"/>
          <w:szCs w:val="28"/>
        </w:rPr>
        <w:t>1</w:t>
      </w:r>
      <w:r w:rsidR="008F44C2" w:rsidRPr="00677E18">
        <w:rPr>
          <w:rFonts w:ascii="標楷體" w:eastAsia="標楷體" w:hint="eastAsia"/>
          <w:sz w:val="28"/>
          <w:szCs w:val="28"/>
        </w:rPr>
        <w:t>兆</w:t>
      </w:r>
      <w:r w:rsidR="00DE04F5">
        <w:rPr>
          <w:rFonts w:ascii="標楷體" w:eastAsia="標楷體"/>
          <w:sz w:val="28"/>
          <w:szCs w:val="28"/>
        </w:rPr>
        <w:t>9</w:t>
      </w:r>
      <w:r w:rsidR="007B3616" w:rsidRPr="00677E18">
        <w:rPr>
          <w:rFonts w:ascii="標楷體" w:eastAsia="標楷體" w:hint="eastAsia"/>
          <w:sz w:val="28"/>
          <w:szCs w:val="28"/>
        </w:rPr>
        <w:t>,</w:t>
      </w:r>
      <w:r w:rsidR="00DE04F5">
        <w:rPr>
          <w:rFonts w:ascii="標楷體" w:eastAsia="標楷體"/>
          <w:sz w:val="28"/>
          <w:szCs w:val="28"/>
        </w:rPr>
        <w:t>312</w:t>
      </w:r>
      <w:r w:rsidR="003C24D4" w:rsidRPr="00677E18">
        <w:rPr>
          <w:rFonts w:ascii="標楷體" w:eastAsia="標楷體" w:hAnsi="標楷體" w:hint="eastAsia"/>
          <w:sz w:val="28"/>
          <w:szCs w:val="28"/>
        </w:rPr>
        <w:t>億餘元</w:t>
      </w:r>
      <w:r w:rsidR="003C24D4" w:rsidRPr="00677E18">
        <w:rPr>
          <w:rFonts w:ascii="標楷體" w:eastAsia="標楷體" w:hint="eastAsia"/>
          <w:sz w:val="28"/>
          <w:szCs w:val="28"/>
        </w:rPr>
        <w:t>，較1</w:t>
      </w:r>
      <w:r w:rsidR="0096260C" w:rsidRPr="00677E18">
        <w:rPr>
          <w:rFonts w:ascii="標楷體" w:eastAsia="標楷體" w:hint="eastAsia"/>
          <w:sz w:val="28"/>
          <w:szCs w:val="28"/>
        </w:rPr>
        <w:t>1</w:t>
      </w:r>
      <w:r w:rsidR="00DE04F5">
        <w:rPr>
          <w:rFonts w:ascii="標楷體" w:eastAsia="標楷體"/>
          <w:sz w:val="28"/>
          <w:szCs w:val="28"/>
        </w:rPr>
        <w:t>3</w:t>
      </w:r>
      <w:r w:rsidR="003C24D4" w:rsidRPr="00677E18">
        <w:rPr>
          <w:rFonts w:ascii="標楷體" w:eastAsia="標楷體" w:hint="eastAsia"/>
          <w:sz w:val="28"/>
          <w:szCs w:val="28"/>
        </w:rPr>
        <w:t>年底</w:t>
      </w:r>
      <w:r w:rsidR="00DE04F5">
        <w:rPr>
          <w:rFonts w:ascii="標楷體" w:eastAsia="標楷體"/>
          <w:sz w:val="28"/>
          <w:szCs w:val="28"/>
        </w:rPr>
        <w:t>10</w:t>
      </w:r>
      <w:r w:rsidR="008F44C2" w:rsidRPr="00677E18">
        <w:rPr>
          <w:rFonts w:ascii="標楷體" w:eastAsia="標楷體" w:hint="eastAsia"/>
          <w:sz w:val="28"/>
          <w:szCs w:val="28"/>
        </w:rPr>
        <w:t>兆</w:t>
      </w:r>
      <w:r w:rsidR="00DE04F5">
        <w:rPr>
          <w:rFonts w:ascii="標楷體" w:eastAsia="標楷體"/>
          <w:sz w:val="28"/>
          <w:szCs w:val="28"/>
        </w:rPr>
        <w:t>4,171</w:t>
      </w:r>
      <w:r w:rsidR="003C24D4" w:rsidRPr="00677E18">
        <w:rPr>
          <w:rFonts w:ascii="標楷體" w:eastAsia="標楷體" w:hint="eastAsia"/>
          <w:sz w:val="28"/>
          <w:szCs w:val="28"/>
        </w:rPr>
        <w:t>億餘元，</w:t>
      </w:r>
      <w:r w:rsidR="008F44C2" w:rsidRPr="00677E18">
        <w:rPr>
          <w:rFonts w:ascii="標楷體" w:eastAsia="標楷體" w:hAnsi="標楷體" w:hint="eastAsia"/>
          <w:sz w:val="28"/>
          <w:szCs w:val="28"/>
        </w:rPr>
        <w:t>增加</w:t>
      </w:r>
      <w:r w:rsidR="007B3616" w:rsidRPr="00677E18">
        <w:rPr>
          <w:rFonts w:ascii="標楷體" w:eastAsia="標楷體" w:hAnsi="標楷體" w:hint="eastAsia"/>
          <w:sz w:val="28"/>
          <w:szCs w:val="28"/>
        </w:rPr>
        <w:t>1</w:t>
      </w:r>
      <w:r w:rsidR="007B3616" w:rsidRPr="00677E18">
        <w:rPr>
          <w:rFonts w:ascii="標楷體" w:eastAsia="標楷體" w:hint="eastAsia"/>
          <w:sz w:val="28"/>
          <w:szCs w:val="28"/>
        </w:rPr>
        <w:t>兆</w:t>
      </w:r>
      <w:r w:rsidR="00DE04F5">
        <w:rPr>
          <w:rFonts w:ascii="標楷體" w:eastAsia="標楷體" w:hAnsi="標楷體"/>
          <w:sz w:val="28"/>
          <w:szCs w:val="28"/>
        </w:rPr>
        <w:t>5,140</w:t>
      </w:r>
      <w:r w:rsidR="003C24D4" w:rsidRPr="00677E18">
        <w:rPr>
          <w:rFonts w:ascii="標楷體" w:eastAsia="標楷體" w:hAnsi="標楷體" w:hint="eastAsia"/>
          <w:sz w:val="28"/>
          <w:szCs w:val="28"/>
        </w:rPr>
        <w:t>億餘元，主要原因</w:t>
      </w:r>
      <w:proofErr w:type="gramStart"/>
      <w:r w:rsidR="003C24D4" w:rsidRPr="00677E18">
        <w:rPr>
          <w:rFonts w:ascii="標楷體" w:eastAsia="標楷體" w:hAnsi="標楷體" w:hint="eastAsia"/>
          <w:sz w:val="28"/>
          <w:szCs w:val="28"/>
        </w:rPr>
        <w:t>詳</w:t>
      </w:r>
      <w:proofErr w:type="gramEnd"/>
      <w:r w:rsidR="003C24D4" w:rsidRPr="00677E18">
        <w:rPr>
          <w:rFonts w:ascii="標楷體" w:eastAsia="標楷體" w:hAnsi="標楷體" w:hint="eastAsia"/>
          <w:sz w:val="28"/>
          <w:szCs w:val="28"/>
        </w:rPr>
        <w:t>前述</w:t>
      </w:r>
      <w:r w:rsidR="003B1489" w:rsidRPr="00677E18">
        <w:rPr>
          <w:rFonts w:ascii="標楷體" w:eastAsia="標楷體" w:hAnsi="標楷體" w:hint="eastAsia"/>
          <w:sz w:val="28"/>
          <w:szCs w:val="28"/>
        </w:rPr>
        <w:t>整體</w:t>
      </w:r>
      <w:r w:rsidR="003C24D4" w:rsidRPr="00677E18">
        <w:rPr>
          <w:rFonts w:ascii="標楷體" w:eastAsia="標楷體" w:hAnsi="標楷體" w:hint="eastAsia"/>
          <w:sz w:val="28"/>
          <w:szCs w:val="28"/>
        </w:rPr>
        <w:t>資產及負債增加之說明。</w:t>
      </w:r>
    </w:p>
    <w:p w14:paraId="707BE685" w14:textId="6A006EEE" w:rsidR="003C24D4" w:rsidRPr="00677E18" w:rsidRDefault="003C24D4" w:rsidP="00792D1E">
      <w:pPr>
        <w:overflowPunct w:val="0"/>
        <w:snapToGrid w:val="0"/>
        <w:spacing w:line="540" w:lineRule="exact"/>
        <w:ind w:firstLineChars="200" w:firstLine="552"/>
        <w:jc w:val="both"/>
        <w:rPr>
          <w:rFonts w:ascii="標楷體" w:eastAsia="標楷體" w:hAnsi="標楷體"/>
          <w:spacing w:val="-2"/>
          <w:szCs w:val="32"/>
        </w:rPr>
      </w:pPr>
      <w:r w:rsidRPr="00677E18">
        <w:rPr>
          <w:rFonts w:ascii="標楷體" w:eastAsia="標楷體" w:hAnsi="標楷體" w:hint="eastAsia"/>
          <w:spacing w:val="-2"/>
          <w:sz w:val="28"/>
          <w:szCs w:val="28"/>
        </w:rPr>
        <w:t>茲將</w:t>
      </w:r>
      <w:proofErr w:type="gramStart"/>
      <w:r w:rsidR="00E836AE" w:rsidRPr="00677E18">
        <w:rPr>
          <w:rFonts w:ascii="標楷體" w:eastAsia="標楷體" w:hAnsi="標楷體" w:hint="eastAsia"/>
          <w:spacing w:val="-2"/>
          <w:sz w:val="28"/>
          <w:szCs w:val="28"/>
        </w:rPr>
        <w:t>1</w:t>
      </w:r>
      <w:r w:rsidR="00ED0710" w:rsidRPr="00677E18">
        <w:rPr>
          <w:rFonts w:ascii="標楷體" w:eastAsia="標楷體" w:hAnsi="標楷體"/>
          <w:spacing w:val="-2"/>
          <w:sz w:val="28"/>
          <w:szCs w:val="28"/>
        </w:rPr>
        <w:t>1</w:t>
      </w:r>
      <w:r w:rsidR="00FA6B8C">
        <w:rPr>
          <w:rFonts w:ascii="標楷體" w:eastAsia="標楷體" w:hAnsi="標楷體" w:hint="eastAsia"/>
          <w:spacing w:val="-2"/>
          <w:sz w:val="28"/>
          <w:szCs w:val="28"/>
        </w:rPr>
        <w:t>4</w:t>
      </w:r>
      <w:proofErr w:type="gramEnd"/>
      <w:r w:rsidRPr="00677E18">
        <w:rPr>
          <w:rFonts w:ascii="標楷體" w:eastAsia="標楷體" w:hAnsi="標楷體" w:hint="eastAsia"/>
          <w:spacing w:val="-2"/>
          <w:sz w:val="28"/>
          <w:szCs w:val="28"/>
        </w:rPr>
        <w:t>年度</w:t>
      </w:r>
      <w:r w:rsidRPr="00677E18">
        <w:rPr>
          <w:rFonts w:ascii="標楷體" w:eastAsia="標楷體" w:hint="eastAsia"/>
          <w:spacing w:val="-2"/>
          <w:sz w:val="28"/>
          <w:szCs w:val="28"/>
        </w:rPr>
        <w:t>整體</w:t>
      </w:r>
      <w:r w:rsidRPr="00677E18">
        <w:rPr>
          <w:rFonts w:ascii="標楷體" w:eastAsia="標楷體" w:hAnsi="標楷體" w:hint="eastAsia"/>
          <w:spacing w:val="-2"/>
          <w:sz w:val="28"/>
          <w:szCs w:val="28"/>
        </w:rPr>
        <w:t>資產、負債、淨資產各科目增減變化明細情形，詳</w:t>
      </w:r>
      <w:proofErr w:type="gramStart"/>
      <w:r w:rsidRPr="00677E18">
        <w:rPr>
          <w:rFonts w:ascii="標楷體" w:eastAsia="標楷體" w:hAnsi="標楷體" w:hint="eastAsia"/>
          <w:spacing w:val="-2"/>
          <w:sz w:val="28"/>
          <w:szCs w:val="28"/>
        </w:rPr>
        <w:t>列如</w:t>
      </w:r>
      <w:proofErr w:type="gramEnd"/>
      <w:r w:rsidRPr="00677E18">
        <w:rPr>
          <w:rFonts w:ascii="標楷體" w:eastAsia="標楷體" w:hAnsi="標楷體" w:hint="eastAsia"/>
          <w:spacing w:val="-2"/>
          <w:sz w:val="28"/>
          <w:szCs w:val="28"/>
        </w:rPr>
        <w:t>下表：</w:t>
      </w:r>
    </w:p>
    <w:tbl>
      <w:tblPr>
        <w:tblW w:w="9895" w:type="dxa"/>
        <w:tblInd w:w="28"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3085"/>
        <w:gridCol w:w="2270"/>
        <w:gridCol w:w="2270"/>
        <w:gridCol w:w="2270"/>
      </w:tblGrid>
      <w:tr w:rsidR="0026573F" w:rsidRPr="00677E18" w14:paraId="3CFECE7A" w14:textId="77777777" w:rsidTr="007B3510">
        <w:trPr>
          <w:trHeight w:val="1020"/>
        </w:trPr>
        <w:tc>
          <w:tcPr>
            <w:tcW w:w="9895" w:type="dxa"/>
            <w:gridSpan w:val="4"/>
            <w:tcBorders>
              <w:top w:val="nil"/>
              <w:left w:val="nil"/>
              <w:bottom w:val="single" w:sz="4" w:space="0" w:color="auto"/>
              <w:right w:val="nil"/>
            </w:tcBorders>
            <w:vAlign w:val="center"/>
          </w:tcPr>
          <w:p w14:paraId="5C4779BF" w14:textId="77777777" w:rsidR="00986DC6" w:rsidRPr="00677E18" w:rsidRDefault="00986DC6" w:rsidP="00E54513">
            <w:pPr>
              <w:snapToGrid w:val="0"/>
              <w:spacing w:beforeLines="20" w:before="72" w:line="500" w:lineRule="exact"/>
              <w:jc w:val="center"/>
              <w:rPr>
                <w:rFonts w:ascii="標楷體" w:eastAsia="標楷體" w:hAnsi="標楷體"/>
                <w:b/>
                <w:spacing w:val="42"/>
                <w:u w:val="single"/>
              </w:rPr>
            </w:pPr>
            <w:r w:rsidRPr="00677E18">
              <w:rPr>
                <w:rFonts w:ascii="標楷體" w:eastAsia="標楷體" w:hAnsi="標楷體" w:hint="eastAsia"/>
                <w:b/>
                <w:spacing w:val="42"/>
                <w:u w:val="single"/>
              </w:rPr>
              <w:t>中央政府總決算整體資產負債表</w:t>
            </w:r>
          </w:p>
          <w:p w14:paraId="3D1670EC" w14:textId="51CA94DF" w:rsidR="00986DC6" w:rsidRPr="00677E18" w:rsidRDefault="00986DC6" w:rsidP="009E39EE">
            <w:pPr>
              <w:snapToGrid w:val="0"/>
              <w:spacing w:line="400" w:lineRule="exact"/>
              <w:jc w:val="center"/>
              <w:rPr>
                <w:rFonts w:ascii="標楷體" w:eastAsia="標楷體" w:hAnsi="標楷體"/>
                <w:sz w:val="22"/>
              </w:rPr>
            </w:pPr>
            <w:r w:rsidRPr="00677E18">
              <w:rPr>
                <w:rFonts w:ascii="標楷體" w:eastAsia="標楷體" w:hAnsi="標楷體" w:hint="eastAsia"/>
                <w:sz w:val="22"/>
              </w:rPr>
              <w:t>中華民國</w:t>
            </w:r>
            <w:r w:rsidRPr="00677E18">
              <w:rPr>
                <w:rFonts w:ascii="標楷體" w:eastAsia="標楷體" w:hAnsi="標楷體"/>
                <w:sz w:val="22"/>
              </w:rPr>
              <w:t>11</w:t>
            </w:r>
            <w:r w:rsidR="00FA6B8C">
              <w:rPr>
                <w:rFonts w:ascii="標楷體" w:eastAsia="標楷體" w:hAnsi="標楷體" w:hint="eastAsia"/>
                <w:sz w:val="22"/>
              </w:rPr>
              <w:t>4</w:t>
            </w:r>
            <w:r w:rsidRPr="00677E18">
              <w:rPr>
                <w:rFonts w:ascii="標楷體" w:eastAsia="標楷體" w:hAnsi="標楷體" w:hint="eastAsia"/>
                <w:sz w:val="22"/>
              </w:rPr>
              <w:t>年</w:t>
            </w:r>
            <w:r w:rsidRPr="00677E18">
              <w:rPr>
                <w:rFonts w:ascii="標楷體" w:eastAsia="標楷體" w:hAnsi="標楷體"/>
                <w:sz w:val="22"/>
              </w:rPr>
              <w:t>12</w:t>
            </w:r>
            <w:r w:rsidRPr="00677E18">
              <w:rPr>
                <w:rFonts w:ascii="標楷體" w:eastAsia="標楷體" w:hAnsi="標楷體" w:hint="eastAsia"/>
                <w:sz w:val="22"/>
              </w:rPr>
              <w:t>月</w:t>
            </w:r>
            <w:r w:rsidRPr="00677E18">
              <w:rPr>
                <w:rFonts w:ascii="標楷體" w:eastAsia="標楷體" w:hAnsi="標楷體"/>
                <w:sz w:val="22"/>
              </w:rPr>
              <w:t>31</w:t>
            </w:r>
            <w:r w:rsidRPr="00677E18">
              <w:rPr>
                <w:rFonts w:ascii="標楷體" w:eastAsia="標楷體" w:hAnsi="標楷體" w:hint="eastAsia"/>
                <w:sz w:val="22"/>
              </w:rPr>
              <w:t>日</w:t>
            </w:r>
          </w:p>
          <w:p w14:paraId="20F6F417" w14:textId="77777777" w:rsidR="00986DC6" w:rsidRPr="00677E18" w:rsidRDefault="00986DC6" w:rsidP="00C03681">
            <w:pPr>
              <w:snapToGrid w:val="0"/>
              <w:spacing w:afterLines="5" w:after="18" w:line="260" w:lineRule="exact"/>
              <w:ind w:leftChars="1535" w:left="3684" w:rightChars="19" w:right="46"/>
              <w:jc w:val="right"/>
              <w:rPr>
                <w:rFonts w:ascii="標楷體" w:eastAsia="標楷體" w:hAnsi="標楷體"/>
                <w:sz w:val="20"/>
              </w:rPr>
            </w:pPr>
            <w:r w:rsidRPr="00677E18">
              <w:rPr>
                <w:rFonts w:ascii="標楷體" w:eastAsia="標楷體" w:hAnsi="標楷體" w:hint="eastAsia"/>
                <w:sz w:val="20"/>
              </w:rPr>
              <w:t>單位：新臺幣億元</w:t>
            </w:r>
          </w:p>
        </w:tc>
      </w:tr>
      <w:tr w:rsidR="0026573F" w:rsidRPr="00677E18" w14:paraId="3DFF6F65" w14:textId="77777777" w:rsidTr="009E39EE">
        <w:trPr>
          <w:trHeight w:val="454"/>
        </w:trPr>
        <w:tc>
          <w:tcPr>
            <w:tcW w:w="3085" w:type="dxa"/>
            <w:tcBorders>
              <w:top w:val="single" w:sz="4" w:space="0" w:color="auto"/>
              <w:left w:val="single" w:sz="4" w:space="0" w:color="auto"/>
              <w:bottom w:val="single" w:sz="6" w:space="0" w:color="auto"/>
              <w:right w:val="nil"/>
            </w:tcBorders>
            <w:vAlign w:val="center"/>
          </w:tcPr>
          <w:p w14:paraId="1643FA09" w14:textId="77777777" w:rsidR="00986DC6" w:rsidRPr="00677E18" w:rsidRDefault="00986DC6" w:rsidP="006A227E">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科目</w:t>
            </w:r>
          </w:p>
        </w:tc>
        <w:tc>
          <w:tcPr>
            <w:tcW w:w="2270" w:type="dxa"/>
            <w:tcBorders>
              <w:top w:val="single" w:sz="4" w:space="0" w:color="auto"/>
              <w:left w:val="single" w:sz="6" w:space="0" w:color="auto"/>
              <w:bottom w:val="single" w:sz="6" w:space="0" w:color="auto"/>
              <w:right w:val="single" w:sz="4" w:space="0" w:color="auto"/>
            </w:tcBorders>
            <w:vAlign w:val="center"/>
          </w:tcPr>
          <w:p w14:paraId="48DBEB55" w14:textId="0B6C501F" w:rsidR="00986DC6" w:rsidRPr="00677E18" w:rsidRDefault="00986DC6" w:rsidP="006A227E">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11</w:t>
            </w:r>
            <w:r w:rsidR="00FA6B8C">
              <w:rPr>
                <w:rFonts w:ascii="標楷體" w:eastAsia="標楷體" w:hAnsi="標楷體" w:hint="eastAsia"/>
                <w:sz w:val="20"/>
              </w:rPr>
              <w:t>4</w:t>
            </w:r>
            <w:r w:rsidRPr="00677E18">
              <w:rPr>
                <w:rFonts w:ascii="標楷體" w:eastAsia="標楷體" w:hAnsi="標楷體" w:hint="eastAsia"/>
                <w:sz w:val="20"/>
              </w:rPr>
              <w:t>年12月31日</w:t>
            </w:r>
          </w:p>
        </w:tc>
        <w:tc>
          <w:tcPr>
            <w:tcW w:w="2270" w:type="dxa"/>
            <w:tcBorders>
              <w:top w:val="single" w:sz="4" w:space="0" w:color="auto"/>
              <w:left w:val="single" w:sz="6" w:space="0" w:color="auto"/>
              <w:bottom w:val="single" w:sz="6" w:space="0" w:color="auto"/>
              <w:right w:val="single" w:sz="6" w:space="0" w:color="auto"/>
            </w:tcBorders>
            <w:vAlign w:val="center"/>
          </w:tcPr>
          <w:p w14:paraId="37E00155" w14:textId="248C7638" w:rsidR="00986DC6" w:rsidRPr="00677E18" w:rsidRDefault="00986DC6" w:rsidP="006A227E">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11</w:t>
            </w:r>
            <w:r w:rsidR="00FA6B8C">
              <w:rPr>
                <w:rFonts w:ascii="標楷體" w:eastAsia="標楷體" w:hAnsi="標楷體" w:hint="eastAsia"/>
                <w:sz w:val="20"/>
              </w:rPr>
              <w:t>3</w:t>
            </w:r>
            <w:r w:rsidRPr="00677E18">
              <w:rPr>
                <w:rFonts w:ascii="標楷體" w:eastAsia="標楷體" w:hAnsi="標楷體" w:hint="eastAsia"/>
                <w:sz w:val="20"/>
              </w:rPr>
              <w:t>年12月31日</w:t>
            </w:r>
          </w:p>
        </w:tc>
        <w:tc>
          <w:tcPr>
            <w:tcW w:w="2270" w:type="dxa"/>
            <w:tcBorders>
              <w:top w:val="single" w:sz="4" w:space="0" w:color="auto"/>
              <w:left w:val="single" w:sz="6" w:space="0" w:color="auto"/>
              <w:bottom w:val="single" w:sz="6" w:space="0" w:color="auto"/>
              <w:right w:val="single" w:sz="4" w:space="0" w:color="auto"/>
            </w:tcBorders>
            <w:vAlign w:val="center"/>
          </w:tcPr>
          <w:p w14:paraId="279FF179" w14:textId="77777777" w:rsidR="00986DC6" w:rsidRPr="00677E18" w:rsidRDefault="00986DC6" w:rsidP="006A227E">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比較增減</w:t>
            </w:r>
          </w:p>
        </w:tc>
      </w:tr>
      <w:tr w:rsidR="00FA6B8C" w:rsidRPr="00677E18" w14:paraId="52A0D094" w14:textId="77777777" w:rsidTr="00FA6B8C">
        <w:trPr>
          <w:trHeight w:hRule="exact" w:val="482"/>
        </w:trPr>
        <w:tc>
          <w:tcPr>
            <w:tcW w:w="3085" w:type="dxa"/>
            <w:tcBorders>
              <w:top w:val="single" w:sz="6" w:space="0" w:color="auto"/>
              <w:left w:val="single" w:sz="4" w:space="0" w:color="auto"/>
              <w:bottom w:val="nil"/>
              <w:right w:val="nil"/>
            </w:tcBorders>
            <w:vAlign w:val="center"/>
          </w:tcPr>
          <w:p w14:paraId="0B6157A0" w14:textId="77777777" w:rsidR="00FA6B8C" w:rsidRPr="00677E18" w:rsidRDefault="00FA6B8C" w:rsidP="00FA6B8C">
            <w:pPr>
              <w:snapToGrid w:val="0"/>
              <w:spacing w:line="280" w:lineRule="exact"/>
              <w:ind w:left="57" w:right="57"/>
              <w:jc w:val="distribute"/>
              <w:rPr>
                <w:rFonts w:ascii="標楷體" w:eastAsia="標楷體" w:hAnsi="標楷體"/>
                <w:b/>
                <w:sz w:val="20"/>
              </w:rPr>
            </w:pPr>
            <w:r w:rsidRPr="00677E18">
              <w:rPr>
                <w:rFonts w:ascii="標楷體" w:eastAsia="標楷體" w:hAnsi="標楷體" w:hint="eastAsia"/>
                <w:b/>
                <w:sz w:val="20"/>
              </w:rPr>
              <w:t>資產</w:t>
            </w:r>
          </w:p>
        </w:tc>
        <w:tc>
          <w:tcPr>
            <w:tcW w:w="2270" w:type="dxa"/>
            <w:tcBorders>
              <w:top w:val="single" w:sz="4" w:space="0" w:color="auto"/>
              <w:left w:val="single" w:sz="4" w:space="0" w:color="auto"/>
              <w:bottom w:val="nil"/>
              <w:right w:val="single" w:sz="4" w:space="0" w:color="auto"/>
            </w:tcBorders>
            <w:shd w:val="clear" w:color="auto" w:fill="auto"/>
            <w:vAlign w:val="center"/>
          </w:tcPr>
          <w:p w14:paraId="306B581D" w14:textId="06F4C0EC" w:rsidR="00FA6B8C" w:rsidRPr="00FA6B8C" w:rsidRDefault="00FA6B8C" w:rsidP="00FA6B8C">
            <w:pPr>
              <w:spacing w:line="240" w:lineRule="exact"/>
              <w:jc w:val="right"/>
              <w:rPr>
                <w:rFonts w:ascii="標楷體" w:eastAsia="標楷體" w:hAnsi="標楷體"/>
                <w:b/>
                <w:bCs/>
                <w:sz w:val="20"/>
                <w:szCs w:val="20"/>
              </w:rPr>
            </w:pPr>
            <w:r w:rsidRPr="00FA6B8C">
              <w:rPr>
                <w:rFonts w:ascii="標楷體" w:eastAsia="標楷體" w:hAnsi="標楷體"/>
                <w:b/>
                <w:bCs/>
                <w:sz w:val="20"/>
                <w:szCs w:val="20"/>
              </w:rPr>
              <w:t>657,266</w:t>
            </w:r>
          </w:p>
        </w:tc>
        <w:tc>
          <w:tcPr>
            <w:tcW w:w="2270" w:type="dxa"/>
            <w:tcBorders>
              <w:top w:val="single" w:sz="6" w:space="0" w:color="auto"/>
              <w:left w:val="single" w:sz="6" w:space="0" w:color="auto"/>
              <w:bottom w:val="nil"/>
              <w:right w:val="single" w:sz="6" w:space="0" w:color="auto"/>
            </w:tcBorders>
            <w:vAlign w:val="center"/>
          </w:tcPr>
          <w:p w14:paraId="212012D9" w14:textId="075A8684" w:rsidR="00FA6B8C" w:rsidRPr="00FA6B8C" w:rsidRDefault="00FA6B8C" w:rsidP="00FA6B8C">
            <w:pPr>
              <w:spacing w:line="240" w:lineRule="exact"/>
              <w:jc w:val="right"/>
              <w:rPr>
                <w:rFonts w:ascii="標楷體" w:eastAsia="標楷體" w:hAnsi="標楷體"/>
                <w:b/>
                <w:bCs/>
                <w:sz w:val="20"/>
                <w:szCs w:val="20"/>
              </w:rPr>
            </w:pPr>
            <w:r w:rsidRPr="00FA6B8C">
              <w:rPr>
                <w:rFonts w:ascii="標楷體" w:eastAsia="標楷體" w:hAnsi="標楷體"/>
                <w:b/>
                <w:bCs/>
                <w:sz w:val="20"/>
                <w:szCs w:val="20"/>
              </w:rPr>
              <w:t>628,896</w:t>
            </w:r>
          </w:p>
        </w:tc>
        <w:tc>
          <w:tcPr>
            <w:tcW w:w="2270" w:type="dxa"/>
            <w:tcBorders>
              <w:top w:val="nil"/>
              <w:left w:val="nil"/>
              <w:bottom w:val="nil"/>
              <w:right w:val="single" w:sz="4" w:space="0" w:color="auto"/>
            </w:tcBorders>
            <w:shd w:val="clear" w:color="auto" w:fill="auto"/>
            <w:vAlign w:val="center"/>
          </w:tcPr>
          <w:p w14:paraId="667FDF27" w14:textId="5C80BA64" w:rsidR="00FA6B8C" w:rsidRPr="00FA6B8C" w:rsidRDefault="00FA6B8C" w:rsidP="00FA6B8C">
            <w:pPr>
              <w:jc w:val="right"/>
              <w:rPr>
                <w:rFonts w:ascii="標楷體" w:eastAsia="標楷體" w:hAnsi="標楷體"/>
                <w:b/>
                <w:bCs/>
                <w:sz w:val="20"/>
                <w:szCs w:val="20"/>
              </w:rPr>
            </w:pPr>
            <w:r w:rsidRPr="00FA6B8C">
              <w:rPr>
                <w:rFonts w:ascii="標楷體" w:eastAsia="標楷體" w:hAnsi="標楷體"/>
                <w:b/>
                <w:bCs/>
                <w:sz w:val="20"/>
                <w:szCs w:val="20"/>
              </w:rPr>
              <w:t>28,370</w:t>
            </w:r>
          </w:p>
        </w:tc>
      </w:tr>
      <w:tr w:rsidR="00FA6B8C" w:rsidRPr="00677E18" w14:paraId="6BB6772F" w14:textId="77777777" w:rsidTr="00FA6B8C">
        <w:trPr>
          <w:trHeight w:hRule="exact" w:val="482"/>
        </w:trPr>
        <w:tc>
          <w:tcPr>
            <w:tcW w:w="3085" w:type="dxa"/>
            <w:tcBorders>
              <w:top w:val="nil"/>
              <w:left w:val="single" w:sz="4" w:space="0" w:color="auto"/>
              <w:bottom w:val="nil"/>
              <w:right w:val="nil"/>
            </w:tcBorders>
            <w:vAlign w:val="center"/>
          </w:tcPr>
          <w:p w14:paraId="7E6EAFCE" w14:textId="77777777" w:rsidR="00FA6B8C" w:rsidRPr="00677E18" w:rsidRDefault="00FA6B8C" w:rsidP="00FA6B8C">
            <w:pPr>
              <w:snapToGrid w:val="0"/>
              <w:spacing w:line="280" w:lineRule="exact"/>
              <w:ind w:leftChars="100" w:left="640" w:right="57" w:hangingChars="200" w:hanging="400"/>
              <w:jc w:val="distribute"/>
              <w:rPr>
                <w:rFonts w:ascii="標楷體" w:eastAsia="標楷體" w:hAnsi="標楷體"/>
                <w:b/>
                <w:sz w:val="20"/>
              </w:rPr>
            </w:pPr>
            <w:r w:rsidRPr="00677E18">
              <w:rPr>
                <w:rFonts w:ascii="標楷體" w:eastAsia="標楷體" w:hAnsi="標楷體" w:hint="eastAsia"/>
                <w:b/>
                <w:sz w:val="20"/>
              </w:rPr>
              <w:t>流動資產</w:t>
            </w:r>
          </w:p>
        </w:tc>
        <w:tc>
          <w:tcPr>
            <w:tcW w:w="2270" w:type="dxa"/>
            <w:tcBorders>
              <w:top w:val="nil"/>
              <w:left w:val="single" w:sz="4" w:space="0" w:color="auto"/>
              <w:bottom w:val="nil"/>
              <w:right w:val="single" w:sz="4" w:space="0" w:color="auto"/>
            </w:tcBorders>
            <w:shd w:val="clear" w:color="auto" w:fill="auto"/>
            <w:vAlign w:val="center"/>
          </w:tcPr>
          <w:p w14:paraId="775B5D35" w14:textId="08D62E96" w:rsidR="00FA6B8C" w:rsidRPr="00FA6B8C" w:rsidRDefault="00FA6B8C" w:rsidP="00FA6B8C">
            <w:pPr>
              <w:spacing w:line="240" w:lineRule="exact"/>
              <w:jc w:val="right"/>
              <w:rPr>
                <w:rFonts w:ascii="標楷體" w:eastAsia="標楷體" w:hAnsi="標楷體"/>
                <w:b/>
                <w:bCs/>
                <w:sz w:val="20"/>
                <w:szCs w:val="20"/>
              </w:rPr>
            </w:pPr>
            <w:r w:rsidRPr="00FA6B8C">
              <w:rPr>
                <w:rFonts w:ascii="標楷體" w:eastAsia="標楷體" w:hAnsi="標楷體"/>
                <w:b/>
                <w:bCs/>
                <w:sz w:val="20"/>
                <w:szCs w:val="20"/>
              </w:rPr>
              <w:t>158,505</w:t>
            </w:r>
          </w:p>
        </w:tc>
        <w:tc>
          <w:tcPr>
            <w:tcW w:w="2270" w:type="dxa"/>
            <w:tcBorders>
              <w:top w:val="nil"/>
              <w:left w:val="single" w:sz="6" w:space="0" w:color="auto"/>
              <w:bottom w:val="nil"/>
              <w:right w:val="single" w:sz="6" w:space="0" w:color="auto"/>
            </w:tcBorders>
            <w:vAlign w:val="center"/>
          </w:tcPr>
          <w:p w14:paraId="07139F56" w14:textId="12966975" w:rsidR="00FA6B8C" w:rsidRPr="00FA6B8C" w:rsidRDefault="00FA6B8C" w:rsidP="00FA6B8C">
            <w:pPr>
              <w:spacing w:line="240" w:lineRule="exact"/>
              <w:jc w:val="right"/>
              <w:rPr>
                <w:rFonts w:ascii="標楷體" w:eastAsia="標楷體" w:hAnsi="標楷體"/>
                <w:b/>
                <w:bCs/>
                <w:sz w:val="20"/>
                <w:szCs w:val="20"/>
              </w:rPr>
            </w:pPr>
            <w:r w:rsidRPr="00FA6B8C">
              <w:rPr>
                <w:rFonts w:ascii="標楷體" w:eastAsia="標楷體" w:hAnsi="標楷體"/>
                <w:b/>
                <w:bCs/>
                <w:sz w:val="20"/>
                <w:szCs w:val="20"/>
              </w:rPr>
              <w:t>148,347</w:t>
            </w:r>
          </w:p>
        </w:tc>
        <w:tc>
          <w:tcPr>
            <w:tcW w:w="2270" w:type="dxa"/>
            <w:tcBorders>
              <w:top w:val="nil"/>
              <w:left w:val="nil"/>
              <w:bottom w:val="nil"/>
              <w:right w:val="single" w:sz="4" w:space="0" w:color="auto"/>
            </w:tcBorders>
            <w:shd w:val="clear" w:color="auto" w:fill="auto"/>
            <w:vAlign w:val="center"/>
          </w:tcPr>
          <w:p w14:paraId="16D45B12" w14:textId="6E02FE0A" w:rsidR="00FA6B8C" w:rsidRPr="00FA6B8C" w:rsidRDefault="00FA6B8C" w:rsidP="00FA6B8C">
            <w:pPr>
              <w:jc w:val="right"/>
              <w:rPr>
                <w:rFonts w:ascii="標楷體" w:eastAsia="標楷體" w:hAnsi="標楷體"/>
                <w:b/>
                <w:bCs/>
                <w:sz w:val="20"/>
                <w:szCs w:val="20"/>
              </w:rPr>
            </w:pPr>
            <w:r w:rsidRPr="00FA6B8C">
              <w:rPr>
                <w:rFonts w:ascii="標楷體" w:eastAsia="標楷體" w:hAnsi="標楷體"/>
                <w:b/>
                <w:bCs/>
                <w:sz w:val="20"/>
                <w:szCs w:val="20"/>
              </w:rPr>
              <w:t>10,158</w:t>
            </w:r>
          </w:p>
        </w:tc>
      </w:tr>
      <w:tr w:rsidR="00FA6B8C" w:rsidRPr="00677E18" w14:paraId="56D4DE03" w14:textId="77777777" w:rsidTr="00FA6B8C">
        <w:trPr>
          <w:trHeight w:hRule="exact" w:val="482"/>
        </w:trPr>
        <w:tc>
          <w:tcPr>
            <w:tcW w:w="3085" w:type="dxa"/>
            <w:tcBorders>
              <w:top w:val="nil"/>
              <w:left w:val="single" w:sz="4" w:space="0" w:color="auto"/>
              <w:bottom w:val="nil"/>
              <w:right w:val="nil"/>
            </w:tcBorders>
            <w:vAlign w:val="center"/>
          </w:tcPr>
          <w:p w14:paraId="52074860" w14:textId="77777777" w:rsidR="00FA6B8C" w:rsidRPr="00677E18" w:rsidRDefault="00FA6B8C" w:rsidP="00FA6B8C">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現金</w:t>
            </w:r>
          </w:p>
        </w:tc>
        <w:tc>
          <w:tcPr>
            <w:tcW w:w="2270" w:type="dxa"/>
            <w:tcBorders>
              <w:top w:val="nil"/>
              <w:left w:val="single" w:sz="4" w:space="0" w:color="auto"/>
              <w:bottom w:val="nil"/>
              <w:right w:val="single" w:sz="4" w:space="0" w:color="auto"/>
            </w:tcBorders>
            <w:shd w:val="clear" w:color="auto" w:fill="auto"/>
            <w:vAlign w:val="center"/>
          </w:tcPr>
          <w:p w14:paraId="7C705FEA" w14:textId="2E4CF2F0"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9,706</w:t>
            </w:r>
          </w:p>
        </w:tc>
        <w:tc>
          <w:tcPr>
            <w:tcW w:w="2270" w:type="dxa"/>
            <w:tcBorders>
              <w:top w:val="nil"/>
              <w:left w:val="single" w:sz="4" w:space="0" w:color="auto"/>
              <w:bottom w:val="nil"/>
              <w:right w:val="single" w:sz="4" w:space="0" w:color="auto"/>
            </w:tcBorders>
            <w:vAlign w:val="center"/>
          </w:tcPr>
          <w:p w14:paraId="7E1C9A6D" w14:textId="7134751A"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9,841</w:t>
            </w:r>
          </w:p>
        </w:tc>
        <w:tc>
          <w:tcPr>
            <w:tcW w:w="2270" w:type="dxa"/>
            <w:tcBorders>
              <w:top w:val="nil"/>
              <w:left w:val="nil"/>
              <w:bottom w:val="nil"/>
              <w:right w:val="single" w:sz="4" w:space="0" w:color="auto"/>
            </w:tcBorders>
            <w:shd w:val="clear" w:color="auto" w:fill="auto"/>
            <w:vAlign w:val="center"/>
          </w:tcPr>
          <w:p w14:paraId="2A5D42B5" w14:textId="382ECA70" w:rsidR="00FA6B8C" w:rsidRPr="00FA6B8C" w:rsidRDefault="00FA6B8C" w:rsidP="00FA6B8C">
            <w:pPr>
              <w:jc w:val="right"/>
              <w:rPr>
                <w:rFonts w:ascii="標楷體" w:eastAsia="標楷體" w:hAnsi="標楷體"/>
                <w:sz w:val="20"/>
                <w:szCs w:val="20"/>
              </w:rPr>
            </w:pPr>
            <w:r w:rsidRPr="00FA6B8C">
              <w:rPr>
                <w:rFonts w:ascii="標楷體" w:eastAsia="標楷體" w:hAnsi="標楷體"/>
                <w:sz w:val="20"/>
                <w:szCs w:val="20"/>
              </w:rPr>
              <w:t>-</w:t>
            </w:r>
            <w:r>
              <w:rPr>
                <w:rFonts w:ascii="標楷體" w:eastAsia="標楷體" w:hAnsi="標楷體" w:hint="eastAsia"/>
                <w:sz w:val="20"/>
                <w:szCs w:val="20"/>
              </w:rPr>
              <w:t xml:space="preserve"> </w:t>
            </w:r>
            <w:r w:rsidRPr="00FA6B8C">
              <w:rPr>
                <w:rFonts w:ascii="標楷體" w:eastAsia="標楷體" w:hAnsi="標楷體"/>
                <w:sz w:val="20"/>
                <w:szCs w:val="20"/>
              </w:rPr>
              <w:t>134</w:t>
            </w:r>
          </w:p>
        </w:tc>
      </w:tr>
      <w:tr w:rsidR="00FA6B8C" w:rsidRPr="00677E18" w14:paraId="59A9D3AB" w14:textId="77777777" w:rsidTr="00FA6B8C">
        <w:trPr>
          <w:trHeight w:hRule="exact" w:val="482"/>
        </w:trPr>
        <w:tc>
          <w:tcPr>
            <w:tcW w:w="3085" w:type="dxa"/>
            <w:tcBorders>
              <w:top w:val="nil"/>
              <w:left w:val="single" w:sz="4" w:space="0" w:color="auto"/>
              <w:right w:val="nil"/>
            </w:tcBorders>
            <w:vAlign w:val="center"/>
          </w:tcPr>
          <w:p w14:paraId="3F560523" w14:textId="77777777" w:rsidR="00FA6B8C" w:rsidRPr="00677E18" w:rsidRDefault="00FA6B8C" w:rsidP="00FA6B8C">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短期投資</w:t>
            </w:r>
          </w:p>
        </w:tc>
        <w:tc>
          <w:tcPr>
            <w:tcW w:w="2270" w:type="dxa"/>
            <w:tcBorders>
              <w:top w:val="nil"/>
              <w:left w:val="single" w:sz="4" w:space="0" w:color="auto"/>
              <w:bottom w:val="nil"/>
              <w:right w:val="single" w:sz="4" w:space="0" w:color="auto"/>
            </w:tcBorders>
            <w:shd w:val="clear" w:color="auto" w:fill="auto"/>
            <w:vAlign w:val="center"/>
          </w:tcPr>
          <w:p w14:paraId="620FE6B4" w14:textId="0A497EE8"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58,899</w:t>
            </w:r>
          </w:p>
        </w:tc>
        <w:tc>
          <w:tcPr>
            <w:tcW w:w="2270" w:type="dxa"/>
            <w:tcBorders>
              <w:top w:val="nil"/>
              <w:left w:val="single" w:sz="4" w:space="0" w:color="auto"/>
              <w:bottom w:val="nil"/>
              <w:right w:val="single" w:sz="4" w:space="0" w:color="auto"/>
            </w:tcBorders>
            <w:vAlign w:val="center"/>
          </w:tcPr>
          <w:p w14:paraId="1712832D" w14:textId="611C3281"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53,458</w:t>
            </w:r>
          </w:p>
        </w:tc>
        <w:tc>
          <w:tcPr>
            <w:tcW w:w="2270" w:type="dxa"/>
            <w:tcBorders>
              <w:top w:val="nil"/>
              <w:left w:val="nil"/>
              <w:bottom w:val="nil"/>
              <w:right w:val="single" w:sz="4" w:space="0" w:color="auto"/>
            </w:tcBorders>
            <w:shd w:val="clear" w:color="auto" w:fill="auto"/>
            <w:vAlign w:val="center"/>
          </w:tcPr>
          <w:p w14:paraId="3C3F0B85" w14:textId="1FAA8A29" w:rsidR="00FA6B8C" w:rsidRPr="00FA6B8C" w:rsidRDefault="00FA6B8C" w:rsidP="00FA6B8C">
            <w:pPr>
              <w:jc w:val="right"/>
              <w:rPr>
                <w:rFonts w:ascii="標楷體" w:eastAsia="標楷體" w:hAnsi="標楷體"/>
                <w:sz w:val="20"/>
                <w:szCs w:val="20"/>
              </w:rPr>
            </w:pPr>
            <w:r w:rsidRPr="00FA6B8C">
              <w:rPr>
                <w:rFonts w:ascii="標楷體" w:eastAsia="標楷體" w:hAnsi="標楷體"/>
                <w:sz w:val="20"/>
                <w:szCs w:val="20"/>
              </w:rPr>
              <w:t>5,440</w:t>
            </w:r>
          </w:p>
        </w:tc>
      </w:tr>
      <w:tr w:rsidR="00FA6B8C" w:rsidRPr="00677E18" w14:paraId="4DB05A69" w14:textId="77777777" w:rsidTr="00FA6B8C">
        <w:trPr>
          <w:trHeight w:hRule="exact" w:val="482"/>
        </w:trPr>
        <w:tc>
          <w:tcPr>
            <w:tcW w:w="3085" w:type="dxa"/>
            <w:tcBorders>
              <w:left w:val="single" w:sz="4" w:space="0" w:color="auto"/>
              <w:right w:val="nil"/>
            </w:tcBorders>
            <w:vAlign w:val="center"/>
          </w:tcPr>
          <w:p w14:paraId="632A259B" w14:textId="77777777" w:rsidR="00FA6B8C" w:rsidRPr="00677E18" w:rsidRDefault="00FA6B8C" w:rsidP="00FA6B8C">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應收款項</w:t>
            </w:r>
          </w:p>
        </w:tc>
        <w:tc>
          <w:tcPr>
            <w:tcW w:w="2270" w:type="dxa"/>
            <w:tcBorders>
              <w:top w:val="nil"/>
              <w:left w:val="single" w:sz="4" w:space="0" w:color="auto"/>
              <w:bottom w:val="nil"/>
              <w:right w:val="single" w:sz="4" w:space="0" w:color="auto"/>
            </w:tcBorders>
            <w:shd w:val="clear" w:color="auto" w:fill="auto"/>
            <w:vAlign w:val="center"/>
          </w:tcPr>
          <w:p w14:paraId="62F18705" w14:textId="7BF37054"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12,388</w:t>
            </w:r>
          </w:p>
        </w:tc>
        <w:tc>
          <w:tcPr>
            <w:tcW w:w="2270" w:type="dxa"/>
            <w:tcBorders>
              <w:top w:val="nil"/>
              <w:left w:val="single" w:sz="4" w:space="0" w:color="auto"/>
              <w:bottom w:val="nil"/>
              <w:right w:val="single" w:sz="4" w:space="0" w:color="auto"/>
            </w:tcBorders>
            <w:vAlign w:val="center"/>
          </w:tcPr>
          <w:p w14:paraId="66D5B13E" w14:textId="5CEF428D"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12,499</w:t>
            </w:r>
          </w:p>
        </w:tc>
        <w:tc>
          <w:tcPr>
            <w:tcW w:w="2270" w:type="dxa"/>
            <w:tcBorders>
              <w:top w:val="nil"/>
              <w:left w:val="nil"/>
              <w:bottom w:val="nil"/>
              <w:right w:val="single" w:sz="4" w:space="0" w:color="auto"/>
            </w:tcBorders>
            <w:shd w:val="clear" w:color="auto" w:fill="auto"/>
            <w:vAlign w:val="center"/>
          </w:tcPr>
          <w:p w14:paraId="2EFD7CFA" w14:textId="2A9A07BF" w:rsidR="00FA6B8C" w:rsidRPr="00FA6B8C" w:rsidRDefault="00FA6B8C" w:rsidP="00FA6B8C">
            <w:pPr>
              <w:jc w:val="right"/>
              <w:rPr>
                <w:rFonts w:ascii="標楷體" w:eastAsia="標楷體" w:hAnsi="標楷體"/>
                <w:sz w:val="20"/>
                <w:szCs w:val="20"/>
              </w:rPr>
            </w:pPr>
            <w:r w:rsidRPr="00FA6B8C">
              <w:rPr>
                <w:rFonts w:ascii="標楷體" w:eastAsia="標楷體" w:hAnsi="標楷體"/>
                <w:sz w:val="20"/>
                <w:szCs w:val="20"/>
              </w:rPr>
              <w:t>-</w:t>
            </w:r>
            <w:r>
              <w:rPr>
                <w:rFonts w:ascii="標楷體" w:eastAsia="標楷體" w:hAnsi="標楷體" w:hint="eastAsia"/>
                <w:sz w:val="20"/>
                <w:szCs w:val="20"/>
              </w:rPr>
              <w:t xml:space="preserve"> </w:t>
            </w:r>
            <w:r w:rsidRPr="00FA6B8C">
              <w:rPr>
                <w:rFonts w:ascii="標楷體" w:eastAsia="標楷體" w:hAnsi="標楷體"/>
                <w:sz w:val="20"/>
                <w:szCs w:val="20"/>
              </w:rPr>
              <w:t>110</w:t>
            </w:r>
          </w:p>
        </w:tc>
      </w:tr>
      <w:tr w:rsidR="00FA6B8C" w:rsidRPr="00677E18" w14:paraId="37493E6B" w14:textId="77777777" w:rsidTr="00FA6B8C">
        <w:trPr>
          <w:trHeight w:hRule="exact" w:val="482"/>
        </w:trPr>
        <w:tc>
          <w:tcPr>
            <w:tcW w:w="3085" w:type="dxa"/>
            <w:tcBorders>
              <w:left w:val="single" w:sz="4" w:space="0" w:color="auto"/>
              <w:right w:val="nil"/>
            </w:tcBorders>
            <w:vAlign w:val="center"/>
          </w:tcPr>
          <w:p w14:paraId="018954F3" w14:textId="77777777" w:rsidR="00FA6B8C" w:rsidRPr="00677E18" w:rsidRDefault="00FA6B8C" w:rsidP="00FA6B8C">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存貨</w:t>
            </w:r>
          </w:p>
        </w:tc>
        <w:tc>
          <w:tcPr>
            <w:tcW w:w="2270" w:type="dxa"/>
            <w:tcBorders>
              <w:top w:val="nil"/>
              <w:left w:val="single" w:sz="4" w:space="0" w:color="auto"/>
              <w:bottom w:val="nil"/>
              <w:right w:val="single" w:sz="4" w:space="0" w:color="auto"/>
            </w:tcBorders>
            <w:shd w:val="clear" w:color="auto" w:fill="auto"/>
            <w:vAlign w:val="center"/>
          </w:tcPr>
          <w:p w14:paraId="0C8CA9D9" w14:textId="5EAFB4E0"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3,217</w:t>
            </w:r>
          </w:p>
        </w:tc>
        <w:tc>
          <w:tcPr>
            <w:tcW w:w="2270" w:type="dxa"/>
            <w:tcBorders>
              <w:top w:val="nil"/>
              <w:left w:val="single" w:sz="4" w:space="0" w:color="auto"/>
              <w:bottom w:val="nil"/>
              <w:right w:val="single" w:sz="4" w:space="0" w:color="auto"/>
            </w:tcBorders>
            <w:vAlign w:val="center"/>
          </w:tcPr>
          <w:p w14:paraId="0B5CACD3" w14:textId="3A5BC646"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3,673</w:t>
            </w:r>
          </w:p>
        </w:tc>
        <w:tc>
          <w:tcPr>
            <w:tcW w:w="2270" w:type="dxa"/>
            <w:tcBorders>
              <w:top w:val="nil"/>
              <w:left w:val="nil"/>
              <w:bottom w:val="nil"/>
              <w:right w:val="single" w:sz="4" w:space="0" w:color="auto"/>
            </w:tcBorders>
            <w:shd w:val="clear" w:color="auto" w:fill="auto"/>
            <w:vAlign w:val="center"/>
          </w:tcPr>
          <w:p w14:paraId="7D5EC219" w14:textId="06AAFE35" w:rsidR="00FA6B8C" w:rsidRPr="00FA6B8C" w:rsidRDefault="00FA6B8C" w:rsidP="00FA6B8C">
            <w:pPr>
              <w:jc w:val="right"/>
              <w:rPr>
                <w:rFonts w:ascii="標楷體" w:eastAsia="標楷體" w:hAnsi="標楷體"/>
                <w:sz w:val="20"/>
                <w:szCs w:val="20"/>
              </w:rPr>
            </w:pPr>
            <w:r w:rsidRPr="00FA6B8C">
              <w:rPr>
                <w:rFonts w:ascii="標楷體" w:eastAsia="標楷體" w:hAnsi="標楷體"/>
                <w:sz w:val="20"/>
                <w:szCs w:val="20"/>
              </w:rPr>
              <w:t>-</w:t>
            </w:r>
            <w:r>
              <w:rPr>
                <w:rFonts w:ascii="標楷體" w:eastAsia="標楷體" w:hAnsi="標楷體" w:hint="eastAsia"/>
                <w:sz w:val="20"/>
                <w:szCs w:val="20"/>
              </w:rPr>
              <w:t xml:space="preserve"> </w:t>
            </w:r>
            <w:r w:rsidRPr="00FA6B8C">
              <w:rPr>
                <w:rFonts w:ascii="標楷體" w:eastAsia="標楷體" w:hAnsi="標楷體"/>
                <w:sz w:val="20"/>
                <w:szCs w:val="20"/>
              </w:rPr>
              <w:t>456</w:t>
            </w:r>
          </w:p>
        </w:tc>
      </w:tr>
      <w:tr w:rsidR="00FA6B8C" w:rsidRPr="00677E18" w14:paraId="2D85CC3C" w14:textId="77777777" w:rsidTr="00FA6B8C">
        <w:trPr>
          <w:trHeight w:hRule="exact" w:val="482"/>
        </w:trPr>
        <w:tc>
          <w:tcPr>
            <w:tcW w:w="3085" w:type="dxa"/>
            <w:tcBorders>
              <w:left w:val="single" w:sz="4" w:space="0" w:color="auto"/>
              <w:right w:val="nil"/>
            </w:tcBorders>
            <w:vAlign w:val="center"/>
          </w:tcPr>
          <w:p w14:paraId="0FEC5E60" w14:textId="77777777" w:rsidR="00FA6B8C" w:rsidRPr="00677E18" w:rsidRDefault="00FA6B8C" w:rsidP="00FA6B8C">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預付款項</w:t>
            </w:r>
          </w:p>
        </w:tc>
        <w:tc>
          <w:tcPr>
            <w:tcW w:w="2270" w:type="dxa"/>
            <w:tcBorders>
              <w:top w:val="nil"/>
              <w:left w:val="single" w:sz="4" w:space="0" w:color="auto"/>
              <w:bottom w:val="nil"/>
              <w:right w:val="single" w:sz="4" w:space="0" w:color="auto"/>
            </w:tcBorders>
            <w:shd w:val="clear" w:color="auto" w:fill="auto"/>
            <w:vAlign w:val="center"/>
          </w:tcPr>
          <w:p w14:paraId="79ED31A2" w14:textId="77FF0D44"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4,976</w:t>
            </w:r>
          </w:p>
        </w:tc>
        <w:tc>
          <w:tcPr>
            <w:tcW w:w="2270" w:type="dxa"/>
            <w:tcBorders>
              <w:top w:val="nil"/>
              <w:left w:val="single" w:sz="4" w:space="0" w:color="auto"/>
              <w:bottom w:val="nil"/>
              <w:right w:val="single" w:sz="4" w:space="0" w:color="auto"/>
            </w:tcBorders>
            <w:vAlign w:val="center"/>
          </w:tcPr>
          <w:p w14:paraId="1B960CDD" w14:textId="18BBF072"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2,543</w:t>
            </w:r>
          </w:p>
        </w:tc>
        <w:tc>
          <w:tcPr>
            <w:tcW w:w="2270" w:type="dxa"/>
            <w:tcBorders>
              <w:top w:val="nil"/>
              <w:left w:val="nil"/>
              <w:bottom w:val="nil"/>
              <w:right w:val="single" w:sz="4" w:space="0" w:color="auto"/>
            </w:tcBorders>
            <w:shd w:val="clear" w:color="auto" w:fill="auto"/>
            <w:vAlign w:val="center"/>
          </w:tcPr>
          <w:p w14:paraId="66783B3F" w14:textId="1CE02F75" w:rsidR="00FA6B8C" w:rsidRPr="00FA6B8C" w:rsidRDefault="00FA6B8C" w:rsidP="00FA6B8C">
            <w:pPr>
              <w:jc w:val="right"/>
              <w:rPr>
                <w:rFonts w:ascii="標楷體" w:eastAsia="標楷體" w:hAnsi="標楷體"/>
                <w:sz w:val="20"/>
                <w:szCs w:val="20"/>
              </w:rPr>
            </w:pPr>
            <w:r w:rsidRPr="00FA6B8C">
              <w:rPr>
                <w:rFonts w:ascii="標楷體" w:eastAsia="標楷體" w:hAnsi="標楷體"/>
                <w:sz w:val="20"/>
                <w:szCs w:val="20"/>
              </w:rPr>
              <w:t>2,432</w:t>
            </w:r>
          </w:p>
        </w:tc>
      </w:tr>
      <w:tr w:rsidR="00FA6B8C" w:rsidRPr="00677E18" w14:paraId="095BD84F" w14:textId="77777777" w:rsidTr="00FA6B8C">
        <w:trPr>
          <w:trHeight w:hRule="exact" w:val="482"/>
        </w:trPr>
        <w:tc>
          <w:tcPr>
            <w:tcW w:w="3085" w:type="dxa"/>
            <w:tcBorders>
              <w:left w:val="single" w:sz="4" w:space="0" w:color="auto"/>
              <w:bottom w:val="nil"/>
              <w:right w:val="nil"/>
            </w:tcBorders>
            <w:vAlign w:val="center"/>
          </w:tcPr>
          <w:p w14:paraId="00F8E64E" w14:textId="77777777" w:rsidR="00FA6B8C" w:rsidRPr="00677E18" w:rsidRDefault="00FA6B8C" w:rsidP="00FA6B8C">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其他流動資產</w:t>
            </w:r>
          </w:p>
        </w:tc>
        <w:tc>
          <w:tcPr>
            <w:tcW w:w="2270" w:type="dxa"/>
            <w:tcBorders>
              <w:top w:val="nil"/>
              <w:left w:val="single" w:sz="4" w:space="0" w:color="auto"/>
              <w:bottom w:val="nil"/>
              <w:right w:val="single" w:sz="4" w:space="0" w:color="auto"/>
            </w:tcBorders>
            <w:shd w:val="clear" w:color="auto" w:fill="auto"/>
            <w:vAlign w:val="center"/>
          </w:tcPr>
          <w:p w14:paraId="67A7DCE8" w14:textId="36424FD5"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69,316</w:t>
            </w:r>
          </w:p>
        </w:tc>
        <w:tc>
          <w:tcPr>
            <w:tcW w:w="2270" w:type="dxa"/>
            <w:tcBorders>
              <w:top w:val="nil"/>
              <w:left w:val="single" w:sz="4" w:space="0" w:color="auto"/>
              <w:bottom w:val="nil"/>
              <w:right w:val="single" w:sz="4" w:space="0" w:color="auto"/>
            </w:tcBorders>
            <w:vAlign w:val="center"/>
          </w:tcPr>
          <w:p w14:paraId="2DD28E52" w14:textId="1EA951A4"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66,331</w:t>
            </w:r>
          </w:p>
        </w:tc>
        <w:tc>
          <w:tcPr>
            <w:tcW w:w="2270" w:type="dxa"/>
            <w:tcBorders>
              <w:top w:val="nil"/>
              <w:left w:val="nil"/>
              <w:bottom w:val="nil"/>
              <w:right w:val="single" w:sz="4" w:space="0" w:color="auto"/>
            </w:tcBorders>
            <w:shd w:val="clear" w:color="auto" w:fill="auto"/>
            <w:vAlign w:val="center"/>
          </w:tcPr>
          <w:p w14:paraId="01AA9D29" w14:textId="02DB8F05" w:rsidR="00FA6B8C" w:rsidRPr="00FA6B8C" w:rsidRDefault="00FA6B8C" w:rsidP="00FA6B8C">
            <w:pPr>
              <w:jc w:val="right"/>
              <w:rPr>
                <w:rFonts w:ascii="標楷體" w:eastAsia="標楷體" w:hAnsi="標楷體"/>
                <w:sz w:val="20"/>
                <w:szCs w:val="20"/>
              </w:rPr>
            </w:pPr>
            <w:r w:rsidRPr="00FA6B8C">
              <w:rPr>
                <w:rFonts w:ascii="標楷體" w:eastAsia="標楷體" w:hAnsi="標楷體"/>
                <w:sz w:val="20"/>
                <w:szCs w:val="20"/>
              </w:rPr>
              <w:t>2,985</w:t>
            </w:r>
          </w:p>
        </w:tc>
      </w:tr>
      <w:tr w:rsidR="00FA6B8C" w:rsidRPr="00677E18" w14:paraId="480E9FAC" w14:textId="77777777" w:rsidTr="00FA6B8C">
        <w:trPr>
          <w:trHeight w:hRule="exact" w:val="482"/>
        </w:trPr>
        <w:tc>
          <w:tcPr>
            <w:tcW w:w="3085" w:type="dxa"/>
            <w:tcBorders>
              <w:top w:val="nil"/>
              <w:left w:val="single" w:sz="4" w:space="0" w:color="auto"/>
              <w:bottom w:val="nil"/>
              <w:right w:val="nil"/>
            </w:tcBorders>
            <w:vAlign w:val="center"/>
          </w:tcPr>
          <w:p w14:paraId="2385FAD6" w14:textId="77777777" w:rsidR="00FA6B8C" w:rsidRPr="00677E18" w:rsidRDefault="00FA6B8C" w:rsidP="00FA6B8C">
            <w:pPr>
              <w:snapToGrid w:val="0"/>
              <w:spacing w:line="280" w:lineRule="exact"/>
              <w:ind w:leftChars="100" w:left="640" w:right="57" w:hangingChars="200" w:hanging="400"/>
              <w:jc w:val="distribute"/>
              <w:rPr>
                <w:rFonts w:ascii="標楷體" w:eastAsia="標楷體" w:hAnsi="標楷體"/>
                <w:b/>
                <w:sz w:val="20"/>
              </w:rPr>
            </w:pPr>
            <w:r w:rsidRPr="00677E18">
              <w:rPr>
                <w:rFonts w:ascii="標楷體" w:eastAsia="標楷體" w:hAnsi="標楷體" w:hint="eastAsia"/>
                <w:b/>
                <w:sz w:val="20"/>
              </w:rPr>
              <w:t>非流動資產</w:t>
            </w:r>
          </w:p>
        </w:tc>
        <w:tc>
          <w:tcPr>
            <w:tcW w:w="2270" w:type="dxa"/>
            <w:tcBorders>
              <w:top w:val="nil"/>
              <w:left w:val="single" w:sz="4" w:space="0" w:color="auto"/>
              <w:bottom w:val="nil"/>
              <w:right w:val="single" w:sz="4" w:space="0" w:color="auto"/>
            </w:tcBorders>
            <w:shd w:val="clear" w:color="auto" w:fill="auto"/>
            <w:vAlign w:val="center"/>
          </w:tcPr>
          <w:p w14:paraId="65F4ADAF" w14:textId="772E0F78" w:rsidR="00FA6B8C" w:rsidRPr="00FA6B8C" w:rsidRDefault="00FA6B8C" w:rsidP="00FA6B8C">
            <w:pPr>
              <w:spacing w:line="240" w:lineRule="exact"/>
              <w:ind w:firstLineChars="100" w:firstLine="200"/>
              <w:jc w:val="right"/>
              <w:rPr>
                <w:rFonts w:ascii="標楷體" w:eastAsia="標楷體" w:hAnsi="標楷體"/>
                <w:b/>
                <w:bCs/>
                <w:sz w:val="20"/>
                <w:szCs w:val="20"/>
              </w:rPr>
            </w:pPr>
            <w:r w:rsidRPr="00FA6B8C">
              <w:rPr>
                <w:rFonts w:ascii="標楷體" w:eastAsia="標楷體" w:hAnsi="標楷體"/>
                <w:b/>
                <w:bCs/>
                <w:sz w:val="20"/>
                <w:szCs w:val="20"/>
              </w:rPr>
              <w:t>498,760</w:t>
            </w:r>
          </w:p>
        </w:tc>
        <w:tc>
          <w:tcPr>
            <w:tcW w:w="2270" w:type="dxa"/>
            <w:tcBorders>
              <w:top w:val="nil"/>
              <w:left w:val="single" w:sz="4" w:space="0" w:color="auto"/>
              <w:bottom w:val="nil"/>
              <w:right w:val="single" w:sz="4" w:space="0" w:color="auto"/>
            </w:tcBorders>
            <w:vAlign w:val="center"/>
          </w:tcPr>
          <w:p w14:paraId="76B80E3E" w14:textId="508FE073" w:rsidR="00FA6B8C" w:rsidRPr="00FA6B8C" w:rsidRDefault="00FA6B8C" w:rsidP="00FA6B8C">
            <w:pPr>
              <w:spacing w:line="240" w:lineRule="exact"/>
              <w:jc w:val="right"/>
              <w:rPr>
                <w:rFonts w:ascii="標楷體" w:eastAsia="標楷體" w:hAnsi="標楷體"/>
                <w:b/>
                <w:bCs/>
                <w:sz w:val="20"/>
                <w:szCs w:val="20"/>
              </w:rPr>
            </w:pPr>
            <w:r w:rsidRPr="00FA6B8C">
              <w:rPr>
                <w:rFonts w:ascii="標楷體" w:eastAsia="標楷體" w:hAnsi="標楷體"/>
                <w:b/>
                <w:bCs/>
                <w:sz w:val="20"/>
                <w:szCs w:val="20"/>
              </w:rPr>
              <w:t>480,549</w:t>
            </w:r>
          </w:p>
        </w:tc>
        <w:tc>
          <w:tcPr>
            <w:tcW w:w="2270" w:type="dxa"/>
            <w:tcBorders>
              <w:top w:val="nil"/>
              <w:left w:val="nil"/>
              <w:bottom w:val="nil"/>
              <w:right w:val="single" w:sz="4" w:space="0" w:color="auto"/>
            </w:tcBorders>
            <w:shd w:val="clear" w:color="auto" w:fill="auto"/>
            <w:vAlign w:val="center"/>
          </w:tcPr>
          <w:p w14:paraId="0E0745D4" w14:textId="062518F6" w:rsidR="00FA6B8C" w:rsidRPr="00FA6B8C" w:rsidRDefault="00FA6B8C" w:rsidP="00FA6B8C">
            <w:pPr>
              <w:spacing w:line="240" w:lineRule="exact"/>
              <w:ind w:firstLineChars="100" w:firstLine="200"/>
              <w:jc w:val="right"/>
              <w:rPr>
                <w:rFonts w:ascii="標楷體" w:eastAsia="標楷體" w:hAnsi="標楷體"/>
                <w:b/>
                <w:bCs/>
                <w:sz w:val="20"/>
                <w:szCs w:val="20"/>
              </w:rPr>
            </w:pPr>
            <w:r w:rsidRPr="00FA6B8C">
              <w:rPr>
                <w:rFonts w:ascii="標楷體" w:eastAsia="標楷體" w:hAnsi="標楷體"/>
                <w:b/>
                <w:bCs/>
                <w:sz w:val="20"/>
                <w:szCs w:val="20"/>
              </w:rPr>
              <w:t>18,211</w:t>
            </w:r>
          </w:p>
        </w:tc>
      </w:tr>
      <w:tr w:rsidR="00FA6B8C" w:rsidRPr="00677E18" w14:paraId="55F18CD9" w14:textId="77777777" w:rsidTr="00FA6B8C">
        <w:trPr>
          <w:trHeight w:hRule="exact" w:val="482"/>
        </w:trPr>
        <w:tc>
          <w:tcPr>
            <w:tcW w:w="3085" w:type="dxa"/>
            <w:tcBorders>
              <w:top w:val="nil"/>
              <w:left w:val="single" w:sz="4" w:space="0" w:color="auto"/>
              <w:bottom w:val="nil"/>
              <w:right w:val="nil"/>
            </w:tcBorders>
            <w:vAlign w:val="center"/>
          </w:tcPr>
          <w:p w14:paraId="74105229" w14:textId="77777777" w:rsidR="00FA6B8C" w:rsidRPr="00677E18" w:rsidRDefault="00FA6B8C" w:rsidP="00FA6B8C">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押匯貼現、放款、基金</w:t>
            </w:r>
          </w:p>
        </w:tc>
        <w:tc>
          <w:tcPr>
            <w:tcW w:w="2270" w:type="dxa"/>
            <w:tcBorders>
              <w:top w:val="nil"/>
              <w:left w:val="single" w:sz="4" w:space="0" w:color="auto"/>
              <w:bottom w:val="nil"/>
              <w:right w:val="single" w:sz="4" w:space="0" w:color="auto"/>
            </w:tcBorders>
            <w:shd w:val="clear" w:color="auto" w:fill="auto"/>
            <w:vAlign w:val="center"/>
          </w:tcPr>
          <w:p w14:paraId="312CF671" w14:textId="75DC32D6" w:rsidR="00FA6B8C" w:rsidRPr="00FA6B8C" w:rsidRDefault="00FA6B8C" w:rsidP="00FA6B8C">
            <w:pPr>
              <w:spacing w:line="240" w:lineRule="exact"/>
              <w:ind w:firstLineChars="100" w:firstLine="200"/>
              <w:jc w:val="right"/>
              <w:rPr>
                <w:rFonts w:ascii="標楷體" w:eastAsia="標楷體" w:hAnsi="標楷體"/>
                <w:sz w:val="20"/>
                <w:szCs w:val="20"/>
              </w:rPr>
            </w:pPr>
            <w:r w:rsidRPr="00FA6B8C">
              <w:rPr>
                <w:rFonts w:ascii="標楷體" w:eastAsia="標楷體" w:hAnsi="標楷體"/>
                <w:sz w:val="20"/>
                <w:szCs w:val="20"/>
              </w:rPr>
              <w:t>67,791</w:t>
            </w:r>
          </w:p>
        </w:tc>
        <w:tc>
          <w:tcPr>
            <w:tcW w:w="2270" w:type="dxa"/>
            <w:tcBorders>
              <w:top w:val="nil"/>
              <w:left w:val="single" w:sz="4" w:space="0" w:color="auto"/>
              <w:bottom w:val="nil"/>
              <w:right w:val="single" w:sz="4" w:space="0" w:color="auto"/>
            </w:tcBorders>
            <w:vAlign w:val="center"/>
          </w:tcPr>
          <w:p w14:paraId="24F71728" w14:textId="117F4049"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65,442</w:t>
            </w:r>
          </w:p>
        </w:tc>
        <w:tc>
          <w:tcPr>
            <w:tcW w:w="2270" w:type="dxa"/>
            <w:tcBorders>
              <w:top w:val="nil"/>
              <w:left w:val="nil"/>
              <w:bottom w:val="nil"/>
              <w:right w:val="single" w:sz="4" w:space="0" w:color="auto"/>
            </w:tcBorders>
            <w:shd w:val="clear" w:color="auto" w:fill="auto"/>
            <w:vAlign w:val="center"/>
          </w:tcPr>
          <w:p w14:paraId="364025A9" w14:textId="657A8FEB" w:rsidR="00FA6B8C" w:rsidRPr="00FA6B8C" w:rsidRDefault="00FA6B8C" w:rsidP="00FA6B8C">
            <w:pPr>
              <w:spacing w:line="240" w:lineRule="exact"/>
              <w:ind w:firstLine="200"/>
              <w:jc w:val="right"/>
              <w:rPr>
                <w:rFonts w:ascii="標楷體" w:eastAsia="標楷體" w:hAnsi="標楷體"/>
                <w:sz w:val="20"/>
                <w:szCs w:val="20"/>
              </w:rPr>
            </w:pPr>
            <w:r w:rsidRPr="00FA6B8C">
              <w:rPr>
                <w:rFonts w:ascii="標楷體" w:eastAsia="標楷體" w:hAnsi="標楷體"/>
                <w:sz w:val="20"/>
                <w:szCs w:val="20"/>
              </w:rPr>
              <w:t>2,348</w:t>
            </w:r>
          </w:p>
        </w:tc>
      </w:tr>
      <w:tr w:rsidR="00FA6B8C" w:rsidRPr="00677E18" w14:paraId="0A5AE043" w14:textId="77777777" w:rsidTr="00FA6B8C">
        <w:trPr>
          <w:trHeight w:hRule="exact" w:val="482"/>
        </w:trPr>
        <w:tc>
          <w:tcPr>
            <w:tcW w:w="3085" w:type="dxa"/>
            <w:tcBorders>
              <w:top w:val="nil"/>
              <w:left w:val="single" w:sz="4" w:space="0" w:color="auto"/>
              <w:bottom w:val="nil"/>
              <w:right w:val="nil"/>
            </w:tcBorders>
            <w:vAlign w:val="center"/>
          </w:tcPr>
          <w:p w14:paraId="2EB55379" w14:textId="77777777" w:rsidR="00FA6B8C" w:rsidRPr="00677E18" w:rsidRDefault="00FA6B8C" w:rsidP="00FA6B8C">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長期應收款項</w:t>
            </w:r>
          </w:p>
        </w:tc>
        <w:tc>
          <w:tcPr>
            <w:tcW w:w="2270" w:type="dxa"/>
            <w:tcBorders>
              <w:top w:val="nil"/>
              <w:left w:val="single" w:sz="4" w:space="0" w:color="auto"/>
              <w:bottom w:val="nil"/>
              <w:right w:val="single" w:sz="4" w:space="0" w:color="auto"/>
            </w:tcBorders>
            <w:shd w:val="clear" w:color="auto" w:fill="auto"/>
            <w:vAlign w:val="center"/>
          </w:tcPr>
          <w:p w14:paraId="7D501F59" w14:textId="790C2FB5" w:rsidR="00FA6B8C" w:rsidRPr="00FA6B8C" w:rsidRDefault="00FA6B8C" w:rsidP="00FA6B8C">
            <w:pPr>
              <w:spacing w:line="240" w:lineRule="exact"/>
              <w:ind w:firstLineChars="100" w:firstLine="200"/>
              <w:jc w:val="right"/>
              <w:rPr>
                <w:rFonts w:ascii="標楷體" w:eastAsia="標楷體" w:hAnsi="標楷體"/>
                <w:sz w:val="20"/>
                <w:szCs w:val="20"/>
              </w:rPr>
            </w:pPr>
            <w:r w:rsidRPr="00FA6B8C">
              <w:rPr>
                <w:rFonts w:ascii="標楷體" w:eastAsia="標楷體" w:hAnsi="標楷體"/>
                <w:sz w:val="20"/>
                <w:szCs w:val="20"/>
              </w:rPr>
              <w:t>3,514</w:t>
            </w:r>
          </w:p>
        </w:tc>
        <w:tc>
          <w:tcPr>
            <w:tcW w:w="2270" w:type="dxa"/>
            <w:tcBorders>
              <w:top w:val="nil"/>
              <w:left w:val="single" w:sz="4" w:space="0" w:color="auto"/>
              <w:bottom w:val="nil"/>
              <w:right w:val="single" w:sz="4" w:space="0" w:color="auto"/>
            </w:tcBorders>
            <w:vAlign w:val="center"/>
          </w:tcPr>
          <w:p w14:paraId="05CF83BC" w14:textId="05F66619"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3,261</w:t>
            </w:r>
          </w:p>
        </w:tc>
        <w:tc>
          <w:tcPr>
            <w:tcW w:w="2270" w:type="dxa"/>
            <w:tcBorders>
              <w:top w:val="nil"/>
              <w:left w:val="nil"/>
              <w:bottom w:val="nil"/>
              <w:right w:val="single" w:sz="4" w:space="0" w:color="auto"/>
            </w:tcBorders>
            <w:shd w:val="clear" w:color="auto" w:fill="auto"/>
            <w:vAlign w:val="center"/>
          </w:tcPr>
          <w:p w14:paraId="04FD7414" w14:textId="14D9C7F5" w:rsidR="00FA6B8C" w:rsidRPr="00FA6B8C" w:rsidRDefault="00FA6B8C" w:rsidP="00FA6B8C">
            <w:pPr>
              <w:spacing w:line="240" w:lineRule="exact"/>
              <w:ind w:firstLineChars="100" w:firstLine="200"/>
              <w:jc w:val="right"/>
              <w:rPr>
                <w:rFonts w:ascii="標楷體" w:eastAsia="標楷體" w:hAnsi="標楷體"/>
                <w:sz w:val="20"/>
                <w:szCs w:val="20"/>
              </w:rPr>
            </w:pPr>
            <w:r w:rsidRPr="00FA6B8C">
              <w:rPr>
                <w:rFonts w:ascii="標楷體" w:eastAsia="標楷體" w:hAnsi="標楷體"/>
                <w:sz w:val="20"/>
                <w:szCs w:val="20"/>
              </w:rPr>
              <w:t>252</w:t>
            </w:r>
          </w:p>
        </w:tc>
      </w:tr>
      <w:tr w:rsidR="00FA6B8C" w:rsidRPr="00677E18" w14:paraId="47077C05" w14:textId="77777777" w:rsidTr="00FA6B8C">
        <w:trPr>
          <w:trHeight w:hRule="exact" w:val="482"/>
        </w:trPr>
        <w:tc>
          <w:tcPr>
            <w:tcW w:w="3085" w:type="dxa"/>
            <w:tcBorders>
              <w:top w:val="nil"/>
              <w:left w:val="single" w:sz="4" w:space="0" w:color="auto"/>
              <w:bottom w:val="nil"/>
              <w:right w:val="nil"/>
            </w:tcBorders>
            <w:vAlign w:val="center"/>
          </w:tcPr>
          <w:p w14:paraId="5B5A1845" w14:textId="77777777" w:rsidR="00FA6B8C" w:rsidRPr="00677E18" w:rsidRDefault="00FA6B8C" w:rsidP="00FA6B8C">
            <w:pPr>
              <w:snapToGrid w:val="0"/>
              <w:spacing w:line="280" w:lineRule="exact"/>
              <w:ind w:leftChars="200" w:left="880" w:right="57" w:hangingChars="200" w:hanging="400"/>
              <w:jc w:val="distribute"/>
              <w:rPr>
                <w:rFonts w:ascii="標楷體" w:eastAsia="標楷體" w:hAnsi="標楷體"/>
                <w:sz w:val="20"/>
              </w:rPr>
            </w:pPr>
            <w:proofErr w:type="gramStart"/>
            <w:r w:rsidRPr="00677E18">
              <w:rPr>
                <w:rFonts w:ascii="標楷體" w:eastAsia="標楷體" w:hAnsi="標楷體" w:hint="eastAsia"/>
                <w:sz w:val="20"/>
              </w:rPr>
              <w:t>採</w:t>
            </w:r>
            <w:proofErr w:type="gramEnd"/>
            <w:r w:rsidRPr="00677E18">
              <w:rPr>
                <w:rFonts w:ascii="標楷體" w:eastAsia="標楷體" w:hAnsi="標楷體" w:hint="eastAsia"/>
                <w:sz w:val="20"/>
              </w:rPr>
              <w:t>權益法之投資</w:t>
            </w:r>
          </w:p>
        </w:tc>
        <w:tc>
          <w:tcPr>
            <w:tcW w:w="2270" w:type="dxa"/>
            <w:tcBorders>
              <w:top w:val="nil"/>
              <w:left w:val="single" w:sz="4" w:space="0" w:color="auto"/>
              <w:bottom w:val="nil"/>
              <w:right w:val="single" w:sz="4" w:space="0" w:color="auto"/>
            </w:tcBorders>
            <w:shd w:val="clear" w:color="auto" w:fill="auto"/>
            <w:vAlign w:val="center"/>
          </w:tcPr>
          <w:p w14:paraId="2A61F62B" w14:textId="739CCB7F" w:rsidR="00FA6B8C" w:rsidRPr="00FA6B8C" w:rsidRDefault="00FA6B8C" w:rsidP="00FA6B8C">
            <w:pPr>
              <w:spacing w:line="240" w:lineRule="exact"/>
              <w:ind w:firstLineChars="100" w:firstLine="200"/>
              <w:jc w:val="right"/>
              <w:rPr>
                <w:rFonts w:ascii="標楷體" w:eastAsia="標楷體" w:hAnsi="標楷體"/>
                <w:sz w:val="20"/>
                <w:szCs w:val="20"/>
              </w:rPr>
            </w:pPr>
            <w:r w:rsidRPr="00FA6B8C">
              <w:rPr>
                <w:rFonts w:ascii="標楷體" w:eastAsia="標楷體" w:hAnsi="標楷體"/>
                <w:sz w:val="20"/>
                <w:szCs w:val="20"/>
              </w:rPr>
              <w:t>5,235</w:t>
            </w:r>
          </w:p>
        </w:tc>
        <w:tc>
          <w:tcPr>
            <w:tcW w:w="2270" w:type="dxa"/>
            <w:tcBorders>
              <w:top w:val="nil"/>
              <w:left w:val="single" w:sz="4" w:space="0" w:color="auto"/>
              <w:bottom w:val="nil"/>
              <w:right w:val="single" w:sz="4" w:space="0" w:color="auto"/>
            </w:tcBorders>
            <w:vAlign w:val="center"/>
          </w:tcPr>
          <w:p w14:paraId="0B2DA711" w14:textId="32F2E859"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5,368</w:t>
            </w:r>
          </w:p>
        </w:tc>
        <w:tc>
          <w:tcPr>
            <w:tcW w:w="2270" w:type="dxa"/>
            <w:tcBorders>
              <w:top w:val="nil"/>
              <w:left w:val="nil"/>
              <w:bottom w:val="nil"/>
              <w:right w:val="single" w:sz="4" w:space="0" w:color="auto"/>
            </w:tcBorders>
            <w:shd w:val="clear" w:color="auto" w:fill="auto"/>
            <w:vAlign w:val="center"/>
          </w:tcPr>
          <w:p w14:paraId="716EE9AD" w14:textId="64190A6D" w:rsidR="00FA6B8C" w:rsidRPr="00FA6B8C" w:rsidRDefault="00FA6B8C" w:rsidP="00FA6B8C">
            <w:pPr>
              <w:spacing w:line="240" w:lineRule="exact"/>
              <w:ind w:firstLineChars="100" w:firstLine="200"/>
              <w:jc w:val="right"/>
              <w:rPr>
                <w:rFonts w:ascii="標楷體" w:eastAsia="標楷體" w:hAnsi="標楷體"/>
                <w:sz w:val="20"/>
                <w:szCs w:val="20"/>
              </w:rPr>
            </w:pPr>
            <w:r w:rsidRPr="00FA6B8C">
              <w:rPr>
                <w:rFonts w:ascii="標楷體" w:eastAsia="標楷體" w:hAnsi="標楷體"/>
                <w:sz w:val="20"/>
                <w:szCs w:val="20"/>
              </w:rPr>
              <w:t>-</w:t>
            </w:r>
            <w:r>
              <w:rPr>
                <w:rFonts w:ascii="標楷體" w:eastAsia="標楷體" w:hAnsi="標楷體" w:hint="eastAsia"/>
                <w:sz w:val="20"/>
                <w:szCs w:val="20"/>
              </w:rPr>
              <w:t xml:space="preserve"> </w:t>
            </w:r>
            <w:r w:rsidRPr="00FA6B8C">
              <w:rPr>
                <w:rFonts w:ascii="標楷體" w:eastAsia="標楷體" w:hAnsi="標楷體"/>
                <w:sz w:val="20"/>
                <w:szCs w:val="20"/>
              </w:rPr>
              <w:t>133</w:t>
            </w:r>
          </w:p>
        </w:tc>
      </w:tr>
      <w:tr w:rsidR="00FA6B8C" w:rsidRPr="00677E18" w14:paraId="21A5B7EB" w14:textId="77777777" w:rsidTr="00FA6B8C">
        <w:trPr>
          <w:trHeight w:hRule="exact" w:val="482"/>
        </w:trPr>
        <w:tc>
          <w:tcPr>
            <w:tcW w:w="3085" w:type="dxa"/>
            <w:tcBorders>
              <w:top w:val="nil"/>
              <w:left w:val="single" w:sz="4" w:space="0" w:color="auto"/>
              <w:bottom w:val="nil"/>
              <w:right w:val="nil"/>
            </w:tcBorders>
            <w:vAlign w:val="center"/>
          </w:tcPr>
          <w:p w14:paraId="052DB47F" w14:textId="77777777" w:rsidR="00FA6B8C" w:rsidRPr="00677E18" w:rsidRDefault="00FA6B8C" w:rsidP="00FA6B8C">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其他投資</w:t>
            </w:r>
          </w:p>
        </w:tc>
        <w:tc>
          <w:tcPr>
            <w:tcW w:w="2270" w:type="dxa"/>
            <w:tcBorders>
              <w:top w:val="nil"/>
              <w:left w:val="single" w:sz="4" w:space="0" w:color="auto"/>
              <w:bottom w:val="nil"/>
              <w:right w:val="single" w:sz="4" w:space="0" w:color="auto"/>
            </w:tcBorders>
            <w:shd w:val="clear" w:color="auto" w:fill="auto"/>
            <w:vAlign w:val="center"/>
          </w:tcPr>
          <w:p w14:paraId="45721619" w14:textId="72DB09CF" w:rsidR="00FA6B8C" w:rsidRPr="00FA6B8C" w:rsidRDefault="00FA6B8C" w:rsidP="00FA6B8C">
            <w:pPr>
              <w:spacing w:line="240" w:lineRule="exact"/>
              <w:ind w:firstLineChars="100" w:firstLine="200"/>
              <w:jc w:val="right"/>
              <w:rPr>
                <w:rFonts w:ascii="標楷體" w:eastAsia="標楷體" w:hAnsi="標楷體"/>
                <w:sz w:val="20"/>
                <w:szCs w:val="20"/>
              </w:rPr>
            </w:pPr>
            <w:r w:rsidRPr="00FA6B8C">
              <w:rPr>
                <w:rFonts w:ascii="標楷體" w:eastAsia="標楷體" w:hAnsi="標楷體"/>
                <w:sz w:val="20"/>
                <w:szCs w:val="20"/>
              </w:rPr>
              <w:t>282,112</w:t>
            </w:r>
          </w:p>
        </w:tc>
        <w:tc>
          <w:tcPr>
            <w:tcW w:w="2270" w:type="dxa"/>
            <w:tcBorders>
              <w:top w:val="nil"/>
              <w:left w:val="single" w:sz="4" w:space="0" w:color="auto"/>
              <w:bottom w:val="nil"/>
              <w:right w:val="single" w:sz="4" w:space="0" w:color="auto"/>
            </w:tcBorders>
            <w:vAlign w:val="center"/>
          </w:tcPr>
          <w:p w14:paraId="44C68C22" w14:textId="1D93E1E0"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271,412</w:t>
            </w:r>
          </w:p>
        </w:tc>
        <w:tc>
          <w:tcPr>
            <w:tcW w:w="2270" w:type="dxa"/>
            <w:tcBorders>
              <w:top w:val="nil"/>
              <w:left w:val="nil"/>
              <w:bottom w:val="nil"/>
              <w:right w:val="single" w:sz="4" w:space="0" w:color="auto"/>
            </w:tcBorders>
            <w:shd w:val="clear" w:color="auto" w:fill="auto"/>
            <w:vAlign w:val="center"/>
          </w:tcPr>
          <w:p w14:paraId="0FFAC008" w14:textId="1ED9B388" w:rsidR="00FA6B8C" w:rsidRPr="00FA6B8C" w:rsidRDefault="00FA6B8C" w:rsidP="00FA6B8C">
            <w:pPr>
              <w:spacing w:line="240" w:lineRule="exact"/>
              <w:ind w:firstLineChars="100" w:firstLine="200"/>
              <w:jc w:val="right"/>
              <w:rPr>
                <w:rFonts w:ascii="標楷體" w:eastAsia="標楷體" w:hAnsi="標楷體"/>
                <w:sz w:val="20"/>
                <w:szCs w:val="20"/>
              </w:rPr>
            </w:pPr>
            <w:r w:rsidRPr="00FA6B8C">
              <w:rPr>
                <w:rFonts w:ascii="標楷體" w:eastAsia="標楷體" w:hAnsi="標楷體"/>
                <w:sz w:val="20"/>
                <w:szCs w:val="20"/>
              </w:rPr>
              <w:t>10,700</w:t>
            </w:r>
          </w:p>
        </w:tc>
      </w:tr>
      <w:tr w:rsidR="00FA6B8C" w:rsidRPr="00677E18" w14:paraId="3E4287BB" w14:textId="77777777" w:rsidTr="00FA6B8C">
        <w:trPr>
          <w:trHeight w:hRule="exact" w:val="482"/>
        </w:trPr>
        <w:tc>
          <w:tcPr>
            <w:tcW w:w="3085" w:type="dxa"/>
            <w:tcBorders>
              <w:top w:val="nil"/>
              <w:left w:val="single" w:sz="4" w:space="0" w:color="auto"/>
              <w:bottom w:val="nil"/>
              <w:right w:val="nil"/>
            </w:tcBorders>
            <w:vAlign w:val="center"/>
          </w:tcPr>
          <w:p w14:paraId="6D8D7102" w14:textId="77777777" w:rsidR="00FA6B8C" w:rsidRPr="00677E18" w:rsidRDefault="00FA6B8C" w:rsidP="00FA6B8C">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土地、建築物及設備</w:t>
            </w:r>
          </w:p>
        </w:tc>
        <w:tc>
          <w:tcPr>
            <w:tcW w:w="2270" w:type="dxa"/>
            <w:tcBorders>
              <w:top w:val="nil"/>
              <w:left w:val="single" w:sz="4" w:space="0" w:color="auto"/>
              <w:bottom w:val="nil"/>
              <w:right w:val="single" w:sz="4" w:space="0" w:color="auto"/>
            </w:tcBorders>
            <w:shd w:val="clear" w:color="auto" w:fill="auto"/>
            <w:vAlign w:val="center"/>
          </w:tcPr>
          <w:p w14:paraId="6635543B" w14:textId="6269EECB" w:rsidR="00FA6B8C" w:rsidRPr="00FA6B8C" w:rsidRDefault="00FA6B8C" w:rsidP="00FA6B8C">
            <w:pPr>
              <w:spacing w:line="240" w:lineRule="exact"/>
              <w:ind w:firstLineChars="100" w:firstLine="200"/>
              <w:jc w:val="right"/>
              <w:rPr>
                <w:rFonts w:ascii="標楷體" w:eastAsia="標楷體" w:hAnsi="標楷體"/>
                <w:sz w:val="20"/>
                <w:szCs w:val="20"/>
              </w:rPr>
            </w:pPr>
            <w:r w:rsidRPr="00FA6B8C">
              <w:rPr>
                <w:rFonts w:ascii="標楷體" w:eastAsia="標楷體" w:hAnsi="標楷體"/>
                <w:sz w:val="20"/>
                <w:szCs w:val="20"/>
              </w:rPr>
              <w:t>128,959</w:t>
            </w:r>
          </w:p>
        </w:tc>
        <w:tc>
          <w:tcPr>
            <w:tcW w:w="2270" w:type="dxa"/>
            <w:tcBorders>
              <w:top w:val="nil"/>
              <w:left w:val="single" w:sz="4" w:space="0" w:color="auto"/>
              <w:bottom w:val="nil"/>
              <w:right w:val="single" w:sz="4" w:space="0" w:color="auto"/>
            </w:tcBorders>
            <w:vAlign w:val="center"/>
          </w:tcPr>
          <w:p w14:paraId="26ED5B0A" w14:textId="72C1923D"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124,578</w:t>
            </w:r>
          </w:p>
        </w:tc>
        <w:tc>
          <w:tcPr>
            <w:tcW w:w="2270" w:type="dxa"/>
            <w:tcBorders>
              <w:top w:val="nil"/>
              <w:left w:val="nil"/>
              <w:bottom w:val="nil"/>
              <w:right w:val="single" w:sz="4" w:space="0" w:color="auto"/>
            </w:tcBorders>
            <w:shd w:val="clear" w:color="auto" w:fill="auto"/>
            <w:vAlign w:val="center"/>
          </w:tcPr>
          <w:p w14:paraId="7ACA4EEB" w14:textId="29D3B3AC" w:rsidR="00FA6B8C" w:rsidRPr="00FA6B8C" w:rsidRDefault="00FA6B8C" w:rsidP="00FA6B8C">
            <w:pPr>
              <w:spacing w:line="240" w:lineRule="exact"/>
              <w:ind w:firstLineChars="100" w:firstLine="200"/>
              <w:jc w:val="right"/>
              <w:rPr>
                <w:rFonts w:ascii="標楷體" w:eastAsia="標楷體" w:hAnsi="標楷體"/>
                <w:sz w:val="20"/>
                <w:szCs w:val="20"/>
              </w:rPr>
            </w:pPr>
            <w:r w:rsidRPr="00FA6B8C">
              <w:rPr>
                <w:rFonts w:ascii="標楷體" w:eastAsia="標楷體" w:hAnsi="標楷體"/>
                <w:sz w:val="20"/>
                <w:szCs w:val="20"/>
              </w:rPr>
              <w:t>4,381</w:t>
            </w:r>
          </w:p>
        </w:tc>
      </w:tr>
      <w:tr w:rsidR="00FA6B8C" w:rsidRPr="00677E18" w14:paraId="2A43D588" w14:textId="77777777" w:rsidTr="00FA6B8C">
        <w:trPr>
          <w:trHeight w:hRule="exact" w:val="482"/>
        </w:trPr>
        <w:tc>
          <w:tcPr>
            <w:tcW w:w="3085" w:type="dxa"/>
            <w:tcBorders>
              <w:top w:val="nil"/>
              <w:left w:val="single" w:sz="4" w:space="0" w:color="auto"/>
              <w:bottom w:val="nil"/>
              <w:right w:val="nil"/>
            </w:tcBorders>
            <w:vAlign w:val="center"/>
          </w:tcPr>
          <w:p w14:paraId="67CBA794" w14:textId="0C7972FE" w:rsidR="00FA6B8C" w:rsidRPr="00677E18" w:rsidRDefault="00FA6B8C" w:rsidP="00FA6B8C">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無形資產</w:t>
            </w:r>
          </w:p>
        </w:tc>
        <w:tc>
          <w:tcPr>
            <w:tcW w:w="2270" w:type="dxa"/>
            <w:tcBorders>
              <w:top w:val="nil"/>
              <w:left w:val="single" w:sz="4" w:space="0" w:color="auto"/>
              <w:bottom w:val="nil"/>
              <w:right w:val="single" w:sz="4" w:space="0" w:color="auto"/>
            </w:tcBorders>
            <w:shd w:val="clear" w:color="auto" w:fill="auto"/>
            <w:vAlign w:val="center"/>
          </w:tcPr>
          <w:p w14:paraId="0AE8C03F" w14:textId="614EA332" w:rsidR="00FA6B8C" w:rsidRPr="00FA6B8C" w:rsidRDefault="00FA6B8C" w:rsidP="00FA6B8C">
            <w:pPr>
              <w:spacing w:line="240" w:lineRule="exact"/>
              <w:ind w:firstLineChars="100" w:firstLine="200"/>
              <w:jc w:val="right"/>
              <w:rPr>
                <w:rFonts w:ascii="標楷體" w:eastAsia="標楷體" w:hAnsi="標楷體"/>
                <w:sz w:val="20"/>
                <w:szCs w:val="20"/>
              </w:rPr>
            </w:pPr>
            <w:r w:rsidRPr="00FA6B8C">
              <w:rPr>
                <w:rFonts w:ascii="標楷體" w:eastAsia="標楷體" w:hAnsi="標楷體"/>
                <w:sz w:val="20"/>
                <w:szCs w:val="20"/>
              </w:rPr>
              <w:t>534</w:t>
            </w:r>
          </w:p>
        </w:tc>
        <w:tc>
          <w:tcPr>
            <w:tcW w:w="2270" w:type="dxa"/>
            <w:tcBorders>
              <w:top w:val="nil"/>
              <w:left w:val="single" w:sz="4" w:space="0" w:color="auto"/>
              <w:bottom w:val="nil"/>
              <w:right w:val="single" w:sz="4" w:space="0" w:color="auto"/>
            </w:tcBorders>
            <w:vAlign w:val="center"/>
          </w:tcPr>
          <w:p w14:paraId="1E23DE72" w14:textId="0BE02525"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477</w:t>
            </w:r>
          </w:p>
        </w:tc>
        <w:tc>
          <w:tcPr>
            <w:tcW w:w="2270" w:type="dxa"/>
            <w:tcBorders>
              <w:top w:val="nil"/>
              <w:left w:val="nil"/>
              <w:bottom w:val="nil"/>
              <w:right w:val="single" w:sz="4" w:space="0" w:color="auto"/>
            </w:tcBorders>
            <w:shd w:val="clear" w:color="auto" w:fill="auto"/>
            <w:vAlign w:val="center"/>
          </w:tcPr>
          <w:p w14:paraId="61197FAC" w14:textId="12469A09" w:rsidR="00FA6B8C" w:rsidRPr="00FA6B8C" w:rsidRDefault="00FA6B8C" w:rsidP="00FA6B8C">
            <w:pPr>
              <w:spacing w:line="240" w:lineRule="exact"/>
              <w:ind w:firstLineChars="100" w:firstLine="200"/>
              <w:jc w:val="right"/>
              <w:rPr>
                <w:rFonts w:ascii="標楷體" w:eastAsia="標楷體" w:hAnsi="標楷體"/>
                <w:sz w:val="20"/>
                <w:szCs w:val="20"/>
              </w:rPr>
            </w:pPr>
            <w:r w:rsidRPr="00FA6B8C">
              <w:rPr>
                <w:rFonts w:ascii="標楷體" w:eastAsia="標楷體" w:hAnsi="標楷體"/>
                <w:sz w:val="20"/>
                <w:szCs w:val="20"/>
              </w:rPr>
              <w:t>57</w:t>
            </w:r>
          </w:p>
        </w:tc>
      </w:tr>
      <w:tr w:rsidR="00FA6B8C" w:rsidRPr="00677E18" w14:paraId="74A213E0" w14:textId="77777777" w:rsidTr="00FA6B8C">
        <w:trPr>
          <w:trHeight w:hRule="exact" w:val="482"/>
        </w:trPr>
        <w:tc>
          <w:tcPr>
            <w:tcW w:w="3085" w:type="dxa"/>
            <w:tcBorders>
              <w:top w:val="nil"/>
              <w:left w:val="single" w:sz="4" w:space="0" w:color="auto"/>
              <w:bottom w:val="nil"/>
              <w:right w:val="nil"/>
            </w:tcBorders>
            <w:vAlign w:val="center"/>
          </w:tcPr>
          <w:p w14:paraId="50043F1C" w14:textId="2A3D3385" w:rsidR="00FA6B8C" w:rsidRPr="00677E18" w:rsidRDefault="00FA6B8C" w:rsidP="00FA6B8C">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其他資產</w:t>
            </w:r>
          </w:p>
        </w:tc>
        <w:tc>
          <w:tcPr>
            <w:tcW w:w="2270" w:type="dxa"/>
            <w:tcBorders>
              <w:top w:val="nil"/>
              <w:left w:val="single" w:sz="4" w:space="0" w:color="auto"/>
              <w:bottom w:val="nil"/>
              <w:right w:val="single" w:sz="4" w:space="0" w:color="auto"/>
            </w:tcBorders>
            <w:shd w:val="clear" w:color="auto" w:fill="auto"/>
            <w:vAlign w:val="center"/>
          </w:tcPr>
          <w:p w14:paraId="4DF5F0E2" w14:textId="62A8A884" w:rsidR="00FA6B8C" w:rsidRPr="00FA6B8C" w:rsidRDefault="00FA6B8C" w:rsidP="00FA6B8C">
            <w:pPr>
              <w:spacing w:line="240" w:lineRule="exact"/>
              <w:ind w:firstLineChars="100" w:firstLine="200"/>
              <w:jc w:val="right"/>
              <w:rPr>
                <w:rFonts w:ascii="標楷體" w:eastAsia="標楷體" w:hAnsi="標楷體"/>
                <w:sz w:val="20"/>
                <w:szCs w:val="20"/>
              </w:rPr>
            </w:pPr>
            <w:r w:rsidRPr="00FA6B8C">
              <w:rPr>
                <w:rFonts w:ascii="標楷體" w:eastAsia="標楷體" w:hAnsi="標楷體"/>
                <w:sz w:val="20"/>
                <w:szCs w:val="20"/>
              </w:rPr>
              <w:t>10,613</w:t>
            </w:r>
          </w:p>
        </w:tc>
        <w:tc>
          <w:tcPr>
            <w:tcW w:w="2270" w:type="dxa"/>
            <w:tcBorders>
              <w:top w:val="nil"/>
              <w:left w:val="single" w:sz="4" w:space="0" w:color="auto"/>
              <w:bottom w:val="nil"/>
              <w:right w:val="single" w:sz="4" w:space="0" w:color="auto"/>
            </w:tcBorders>
            <w:vAlign w:val="center"/>
          </w:tcPr>
          <w:p w14:paraId="6F26F487" w14:textId="233121F6" w:rsidR="00FA6B8C" w:rsidRPr="00FA6B8C" w:rsidRDefault="00FA6B8C" w:rsidP="00FA6B8C">
            <w:pPr>
              <w:spacing w:line="240" w:lineRule="exact"/>
              <w:jc w:val="right"/>
              <w:rPr>
                <w:rFonts w:ascii="標楷體" w:eastAsia="標楷體" w:hAnsi="標楷體"/>
                <w:sz w:val="20"/>
                <w:szCs w:val="20"/>
              </w:rPr>
            </w:pPr>
            <w:r w:rsidRPr="00FA6B8C">
              <w:rPr>
                <w:rFonts w:ascii="標楷體" w:eastAsia="標楷體" w:hAnsi="標楷體"/>
                <w:sz w:val="20"/>
                <w:szCs w:val="20"/>
              </w:rPr>
              <w:t>10,009</w:t>
            </w:r>
          </w:p>
        </w:tc>
        <w:tc>
          <w:tcPr>
            <w:tcW w:w="2270" w:type="dxa"/>
            <w:tcBorders>
              <w:top w:val="nil"/>
              <w:left w:val="nil"/>
              <w:bottom w:val="nil"/>
              <w:right w:val="single" w:sz="4" w:space="0" w:color="auto"/>
            </w:tcBorders>
            <w:shd w:val="clear" w:color="auto" w:fill="auto"/>
            <w:vAlign w:val="center"/>
          </w:tcPr>
          <w:p w14:paraId="447FC47F" w14:textId="5DA6A754" w:rsidR="00FA6B8C" w:rsidRPr="00FA6B8C" w:rsidRDefault="00FA6B8C" w:rsidP="00FA6B8C">
            <w:pPr>
              <w:spacing w:line="240" w:lineRule="exact"/>
              <w:ind w:firstLineChars="100" w:firstLine="200"/>
              <w:jc w:val="right"/>
              <w:rPr>
                <w:rFonts w:ascii="標楷體" w:eastAsia="標楷體" w:hAnsi="標楷體"/>
                <w:sz w:val="20"/>
                <w:szCs w:val="20"/>
              </w:rPr>
            </w:pPr>
            <w:r w:rsidRPr="00FA6B8C">
              <w:rPr>
                <w:rFonts w:ascii="標楷體" w:eastAsia="標楷體" w:hAnsi="標楷體"/>
                <w:sz w:val="20"/>
                <w:szCs w:val="20"/>
              </w:rPr>
              <w:t>603</w:t>
            </w:r>
          </w:p>
        </w:tc>
      </w:tr>
      <w:tr w:rsidR="00FA6B8C" w:rsidRPr="00677E18" w14:paraId="1FA83C06" w14:textId="77777777" w:rsidTr="00FA6B8C">
        <w:trPr>
          <w:trHeight w:hRule="exact" w:val="482"/>
        </w:trPr>
        <w:tc>
          <w:tcPr>
            <w:tcW w:w="3085" w:type="dxa"/>
            <w:tcBorders>
              <w:top w:val="nil"/>
              <w:left w:val="single" w:sz="4" w:space="0" w:color="auto"/>
              <w:bottom w:val="nil"/>
              <w:right w:val="nil"/>
            </w:tcBorders>
            <w:vAlign w:val="center"/>
          </w:tcPr>
          <w:p w14:paraId="64E33479" w14:textId="08EE4678" w:rsidR="00FA6B8C" w:rsidRPr="00677E18" w:rsidRDefault="00FA6B8C" w:rsidP="00FA6B8C">
            <w:pPr>
              <w:snapToGrid w:val="0"/>
              <w:spacing w:line="280" w:lineRule="exact"/>
              <w:ind w:leftChars="10" w:left="24" w:right="57"/>
              <w:jc w:val="distribute"/>
              <w:rPr>
                <w:rFonts w:ascii="標楷體" w:eastAsia="標楷體" w:hAnsi="標楷體"/>
                <w:sz w:val="20"/>
              </w:rPr>
            </w:pPr>
            <w:r w:rsidRPr="00677E18">
              <w:rPr>
                <w:rFonts w:ascii="標楷體" w:eastAsia="標楷體" w:hAnsi="標楷體" w:hint="eastAsia"/>
                <w:b/>
                <w:sz w:val="20"/>
              </w:rPr>
              <w:t>資產合計</w:t>
            </w:r>
          </w:p>
        </w:tc>
        <w:tc>
          <w:tcPr>
            <w:tcW w:w="2270" w:type="dxa"/>
            <w:tcBorders>
              <w:top w:val="nil"/>
              <w:left w:val="single" w:sz="4" w:space="0" w:color="auto"/>
              <w:bottom w:val="nil"/>
              <w:right w:val="single" w:sz="4" w:space="0" w:color="auto"/>
            </w:tcBorders>
            <w:shd w:val="clear" w:color="auto" w:fill="auto"/>
            <w:vAlign w:val="center"/>
          </w:tcPr>
          <w:p w14:paraId="7B60F812" w14:textId="66E523A8" w:rsidR="00FA6B8C" w:rsidRPr="00FA6B8C" w:rsidRDefault="00FA6B8C" w:rsidP="00FA6B8C">
            <w:pPr>
              <w:spacing w:line="240" w:lineRule="exact"/>
              <w:ind w:firstLineChars="100" w:firstLine="200"/>
              <w:jc w:val="right"/>
              <w:rPr>
                <w:rFonts w:ascii="標楷體" w:eastAsia="標楷體" w:hAnsi="標楷體"/>
                <w:b/>
                <w:bCs/>
                <w:sz w:val="20"/>
                <w:szCs w:val="20"/>
              </w:rPr>
            </w:pPr>
            <w:r w:rsidRPr="00FA6B8C">
              <w:rPr>
                <w:rFonts w:ascii="標楷體" w:eastAsia="標楷體" w:hAnsi="標楷體"/>
                <w:b/>
                <w:bCs/>
                <w:sz w:val="20"/>
                <w:szCs w:val="20"/>
              </w:rPr>
              <w:t>657,266</w:t>
            </w:r>
          </w:p>
        </w:tc>
        <w:tc>
          <w:tcPr>
            <w:tcW w:w="2270" w:type="dxa"/>
            <w:tcBorders>
              <w:top w:val="nil"/>
              <w:left w:val="single" w:sz="4" w:space="0" w:color="auto"/>
              <w:bottom w:val="nil"/>
              <w:right w:val="single" w:sz="4" w:space="0" w:color="auto"/>
            </w:tcBorders>
            <w:vAlign w:val="center"/>
          </w:tcPr>
          <w:p w14:paraId="5219BCE1" w14:textId="30A18EAA" w:rsidR="00FA6B8C" w:rsidRPr="00FA6B8C" w:rsidRDefault="00FA6B8C" w:rsidP="00FA6B8C">
            <w:pPr>
              <w:spacing w:line="240" w:lineRule="exact"/>
              <w:jc w:val="right"/>
              <w:rPr>
                <w:rFonts w:ascii="標楷體" w:eastAsia="標楷體" w:hAnsi="標楷體"/>
                <w:b/>
                <w:bCs/>
                <w:sz w:val="20"/>
                <w:szCs w:val="20"/>
              </w:rPr>
            </w:pPr>
            <w:r w:rsidRPr="00FA6B8C">
              <w:rPr>
                <w:rFonts w:ascii="標楷體" w:eastAsia="標楷體" w:hAnsi="標楷體"/>
                <w:b/>
                <w:bCs/>
                <w:sz w:val="20"/>
                <w:szCs w:val="20"/>
              </w:rPr>
              <w:t>628,896</w:t>
            </w:r>
          </w:p>
        </w:tc>
        <w:tc>
          <w:tcPr>
            <w:tcW w:w="2270" w:type="dxa"/>
            <w:tcBorders>
              <w:top w:val="nil"/>
              <w:left w:val="nil"/>
              <w:bottom w:val="nil"/>
              <w:right w:val="single" w:sz="4" w:space="0" w:color="auto"/>
            </w:tcBorders>
            <w:shd w:val="clear" w:color="auto" w:fill="auto"/>
            <w:vAlign w:val="center"/>
          </w:tcPr>
          <w:p w14:paraId="406FE4C5" w14:textId="0E4CED0D" w:rsidR="00FA6B8C" w:rsidRPr="00FA6B8C" w:rsidRDefault="00FA6B8C" w:rsidP="00FA6B8C">
            <w:pPr>
              <w:spacing w:line="240" w:lineRule="exact"/>
              <w:ind w:firstLineChars="100" w:firstLine="200"/>
              <w:jc w:val="right"/>
              <w:rPr>
                <w:rFonts w:ascii="標楷體" w:eastAsia="標楷體" w:hAnsi="標楷體"/>
                <w:b/>
                <w:bCs/>
                <w:sz w:val="20"/>
                <w:szCs w:val="20"/>
              </w:rPr>
            </w:pPr>
            <w:r w:rsidRPr="00FA6B8C">
              <w:rPr>
                <w:rFonts w:ascii="標楷體" w:eastAsia="標楷體" w:hAnsi="標楷體"/>
                <w:b/>
                <w:bCs/>
                <w:sz w:val="20"/>
                <w:szCs w:val="20"/>
              </w:rPr>
              <w:t>28,370</w:t>
            </w:r>
          </w:p>
        </w:tc>
      </w:tr>
      <w:tr w:rsidR="0026573F" w:rsidRPr="00677E18" w14:paraId="40D6D8B1" w14:textId="77777777" w:rsidTr="009E39EE">
        <w:trPr>
          <w:trHeight w:val="113"/>
        </w:trPr>
        <w:tc>
          <w:tcPr>
            <w:tcW w:w="9895" w:type="dxa"/>
            <w:gridSpan w:val="4"/>
            <w:tcBorders>
              <w:top w:val="single" w:sz="4" w:space="0" w:color="auto"/>
              <w:left w:val="nil"/>
              <w:bottom w:val="nil"/>
              <w:right w:val="nil"/>
            </w:tcBorders>
            <w:vAlign w:val="bottom"/>
          </w:tcPr>
          <w:p w14:paraId="195DDC3D" w14:textId="77777777" w:rsidR="00986DC6" w:rsidRPr="00677E18" w:rsidRDefault="00986DC6" w:rsidP="00986DC6">
            <w:pPr>
              <w:spacing w:line="40" w:lineRule="exact"/>
              <w:jc w:val="right"/>
              <w:rPr>
                <w:rFonts w:ascii="標楷體" w:eastAsia="標楷體" w:hAnsi="標楷體"/>
                <w:sz w:val="20"/>
              </w:rPr>
            </w:pPr>
          </w:p>
        </w:tc>
      </w:tr>
      <w:tr w:rsidR="0026573F" w:rsidRPr="00677E18" w14:paraId="4CCD0289" w14:textId="77777777" w:rsidTr="00D4237E">
        <w:trPr>
          <w:trHeight w:val="1001"/>
        </w:trPr>
        <w:tc>
          <w:tcPr>
            <w:tcW w:w="9895" w:type="dxa"/>
            <w:gridSpan w:val="4"/>
            <w:tcBorders>
              <w:top w:val="nil"/>
              <w:left w:val="nil"/>
              <w:bottom w:val="single" w:sz="4" w:space="0" w:color="auto"/>
              <w:right w:val="nil"/>
            </w:tcBorders>
            <w:vAlign w:val="bottom"/>
          </w:tcPr>
          <w:p w14:paraId="0D43D18D" w14:textId="77777777" w:rsidR="00986DC6" w:rsidRPr="00677E18" w:rsidRDefault="00986DC6" w:rsidP="00986DC6">
            <w:pPr>
              <w:snapToGrid w:val="0"/>
              <w:spacing w:line="380" w:lineRule="exact"/>
              <w:jc w:val="center"/>
              <w:rPr>
                <w:rFonts w:ascii="標楷體" w:eastAsia="標楷體" w:hAnsi="標楷體"/>
                <w:b/>
                <w:spacing w:val="42"/>
                <w:u w:val="single"/>
              </w:rPr>
            </w:pPr>
            <w:r w:rsidRPr="00677E18">
              <w:rPr>
                <w:rFonts w:ascii="標楷體" w:eastAsia="標楷體" w:hAnsi="標楷體" w:hint="eastAsia"/>
                <w:b/>
                <w:spacing w:val="42"/>
                <w:u w:val="single"/>
              </w:rPr>
              <w:lastRenderedPageBreak/>
              <w:t>中央政府總決算整體資產負債表</w:t>
            </w:r>
            <w:r w:rsidRPr="00677E18">
              <w:rPr>
                <w:rFonts w:ascii="標楷體" w:eastAsia="標楷體" w:hAnsi="標楷體" w:hint="eastAsia"/>
              </w:rPr>
              <w:t>（續）</w:t>
            </w:r>
          </w:p>
          <w:p w14:paraId="7DCABA21" w14:textId="64F39325" w:rsidR="00986DC6" w:rsidRPr="00677E18" w:rsidRDefault="00986DC6" w:rsidP="009E39EE">
            <w:pPr>
              <w:snapToGrid w:val="0"/>
              <w:spacing w:line="400" w:lineRule="exact"/>
              <w:jc w:val="center"/>
              <w:rPr>
                <w:rFonts w:ascii="標楷體" w:eastAsia="標楷體" w:hAnsi="標楷體"/>
                <w:sz w:val="22"/>
              </w:rPr>
            </w:pPr>
            <w:r w:rsidRPr="00677E18">
              <w:rPr>
                <w:rFonts w:ascii="標楷體" w:eastAsia="標楷體" w:hAnsi="標楷體" w:hint="eastAsia"/>
                <w:sz w:val="22"/>
              </w:rPr>
              <w:t>中華民國</w:t>
            </w:r>
            <w:r w:rsidRPr="00677E18">
              <w:rPr>
                <w:rFonts w:ascii="標楷體" w:eastAsia="標楷體" w:hAnsi="標楷體"/>
                <w:sz w:val="22"/>
              </w:rPr>
              <w:t>11</w:t>
            </w:r>
            <w:r w:rsidR="004A63C7">
              <w:rPr>
                <w:rFonts w:ascii="標楷體" w:eastAsia="標楷體" w:hAnsi="標楷體" w:hint="eastAsia"/>
                <w:sz w:val="22"/>
              </w:rPr>
              <w:t>4</w:t>
            </w:r>
            <w:r w:rsidRPr="00677E18">
              <w:rPr>
                <w:rFonts w:ascii="標楷體" w:eastAsia="標楷體" w:hAnsi="標楷體" w:hint="eastAsia"/>
                <w:sz w:val="22"/>
              </w:rPr>
              <w:t>年</w:t>
            </w:r>
            <w:r w:rsidRPr="00677E18">
              <w:rPr>
                <w:rFonts w:ascii="標楷體" w:eastAsia="標楷體" w:hAnsi="標楷體"/>
                <w:sz w:val="22"/>
              </w:rPr>
              <w:t>12</w:t>
            </w:r>
            <w:r w:rsidRPr="00677E18">
              <w:rPr>
                <w:rFonts w:ascii="標楷體" w:eastAsia="標楷體" w:hAnsi="標楷體" w:hint="eastAsia"/>
                <w:sz w:val="22"/>
              </w:rPr>
              <w:t>月</w:t>
            </w:r>
            <w:r w:rsidRPr="00677E18">
              <w:rPr>
                <w:rFonts w:ascii="標楷體" w:eastAsia="標楷體" w:hAnsi="標楷體"/>
                <w:sz w:val="22"/>
              </w:rPr>
              <w:t>31</w:t>
            </w:r>
            <w:r w:rsidRPr="00677E18">
              <w:rPr>
                <w:rFonts w:ascii="標楷體" w:eastAsia="標楷體" w:hAnsi="標楷體" w:hint="eastAsia"/>
                <w:sz w:val="22"/>
              </w:rPr>
              <w:t>日</w:t>
            </w:r>
          </w:p>
          <w:p w14:paraId="65536EC2" w14:textId="77777777" w:rsidR="00986DC6" w:rsidRPr="00677E18" w:rsidRDefault="00986DC6" w:rsidP="00C03681">
            <w:pPr>
              <w:spacing w:afterLines="5" w:after="18" w:line="260" w:lineRule="exact"/>
              <w:ind w:rightChars="19" w:right="46"/>
              <w:jc w:val="right"/>
              <w:rPr>
                <w:rFonts w:ascii="標楷體" w:eastAsia="標楷體" w:hAnsi="標楷體"/>
                <w:sz w:val="20"/>
              </w:rPr>
            </w:pPr>
            <w:r w:rsidRPr="00677E18">
              <w:rPr>
                <w:rFonts w:ascii="標楷體" w:eastAsia="標楷體" w:hAnsi="標楷體" w:hint="eastAsia"/>
                <w:sz w:val="20"/>
              </w:rPr>
              <w:t>單位：新臺幣億元</w:t>
            </w:r>
          </w:p>
        </w:tc>
      </w:tr>
      <w:tr w:rsidR="0026573F" w:rsidRPr="00677E18" w14:paraId="5B55C1A7" w14:textId="77777777" w:rsidTr="009E39EE">
        <w:trPr>
          <w:trHeight w:val="454"/>
        </w:trPr>
        <w:tc>
          <w:tcPr>
            <w:tcW w:w="3085" w:type="dxa"/>
            <w:tcBorders>
              <w:top w:val="single" w:sz="4" w:space="0" w:color="auto"/>
              <w:left w:val="single" w:sz="4" w:space="0" w:color="auto"/>
              <w:bottom w:val="single" w:sz="4" w:space="0" w:color="auto"/>
              <w:right w:val="nil"/>
            </w:tcBorders>
            <w:vAlign w:val="center"/>
          </w:tcPr>
          <w:p w14:paraId="6FE7177C" w14:textId="77777777" w:rsidR="008F44C2" w:rsidRPr="00677E18" w:rsidRDefault="008F44C2" w:rsidP="008F44C2">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科目</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F7CE876" w14:textId="71E83C8A" w:rsidR="008F44C2" w:rsidRPr="00677E18" w:rsidRDefault="008F44C2" w:rsidP="008F44C2">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11</w:t>
            </w:r>
            <w:r w:rsidR="004A63C7">
              <w:rPr>
                <w:rFonts w:ascii="標楷體" w:eastAsia="標楷體" w:hAnsi="標楷體" w:hint="eastAsia"/>
                <w:sz w:val="20"/>
              </w:rPr>
              <w:t>4</w:t>
            </w:r>
            <w:r w:rsidRPr="00677E18">
              <w:rPr>
                <w:rFonts w:ascii="標楷體" w:eastAsia="標楷體" w:hAnsi="標楷體" w:hint="eastAsia"/>
                <w:sz w:val="20"/>
              </w:rPr>
              <w:t>年12月31日</w:t>
            </w:r>
          </w:p>
        </w:tc>
        <w:tc>
          <w:tcPr>
            <w:tcW w:w="2270" w:type="dxa"/>
            <w:tcBorders>
              <w:top w:val="single" w:sz="4" w:space="0" w:color="auto"/>
              <w:left w:val="single" w:sz="4" w:space="0" w:color="auto"/>
              <w:bottom w:val="single" w:sz="4" w:space="0" w:color="auto"/>
              <w:right w:val="single" w:sz="4" w:space="0" w:color="auto"/>
            </w:tcBorders>
            <w:vAlign w:val="center"/>
          </w:tcPr>
          <w:p w14:paraId="45EEA672" w14:textId="19EA73BD" w:rsidR="008F44C2" w:rsidRPr="00677E18" w:rsidRDefault="008F44C2" w:rsidP="008F44C2">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11</w:t>
            </w:r>
            <w:r w:rsidR="004A63C7">
              <w:rPr>
                <w:rFonts w:ascii="標楷體" w:eastAsia="標楷體" w:hAnsi="標楷體" w:hint="eastAsia"/>
                <w:sz w:val="20"/>
              </w:rPr>
              <w:t>3</w:t>
            </w:r>
            <w:r w:rsidRPr="00677E18">
              <w:rPr>
                <w:rFonts w:ascii="標楷體" w:eastAsia="標楷體" w:hAnsi="標楷體" w:hint="eastAsia"/>
                <w:sz w:val="20"/>
              </w:rPr>
              <w:t>年12月31日</w:t>
            </w:r>
          </w:p>
        </w:tc>
        <w:tc>
          <w:tcPr>
            <w:tcW w:w="2270" w:type="dxa"/>
            <w:tcBorders>
              <w:top w:val="single" w:sz="4" w:space="0" w:color="auto"/>
              <w:left w:val="nil"/>
              <w:bottom w:val="single" w:sz="4" w:space="0" w:color="auto"/>
              <w:right w:val="single" w:sz="4" w:space="0" w:color="auto"/>
            </w:tcBorders>
            <w:shd w:val="clear" w:color="auto" w:fill="auto"/>
            <w:vAlign w:val="center"/>
          </w:tcPr>
          <w:p w14:paraId="6F744A5D" w14:textId="77777777" w:rsidR="008F44C2" w:rsidRPr="00677E18" w:rsidRDefault="008F44C2" w:rsidP="008F44C2">
            <w:pPr>
              <w:spacing w:line="240" w:lineRule="exact"/>
              <w:ind w:left="57" w:right="57"/>
              <w:jc w:val="distribute"/>
              <w:rPr>
                <w:rFonts w:ascii="標楷體" w:eastAsia="標楷體" w:hAnsi="標楷體"/>
                <w:sz w:val="20"/>
              </w:rPr>
            </w:pPr>
            <w:r w:rsidRPr="00677E18">
              <w:rPr>
                <w:rFonts w:ascii="標楷體" w:eastAsia="標楷體" w:hAnsi="標楷體" w:hint="eastAsia"/>
                <w:sz w:val="20"/>
              </w:rPr>
              <w:t>比較增減</w:t>
            </w:r>
          </w:p>
        </w:tc>
      </w:tr>
      <w:tr w:rsidR="004A63C7" w:rsidRPr="00677E18" w14:paraId="313B80C3" w14:textId="77777777" w:rsidTr="00D4237E">
        <w:trPr>
          <w:trHeight w:hRule="exact" w:val="337"/>
        </w:trPr>
        <w:tc>
          <w:tcPr>
            <w:tcW w:w="3085" w:type="dxa"/>
            <w:tcBorders>
              <w:top w:val="nil"/>
              <w:left w:val="single" w:sz="4" w:space="0" w:color="auto"/>
              <w:bottom w:val="nil"/>
              <w:right w:val="nil"/>
            </w:tcBorders>
            <w:vAlign w:val="center"/>
          </w:tcPr>
          <w:p w14:paraId="380DE7FC" w14:textId="77777777" w:rsidR="004A63C7" w:rsidRPr="00677E18" w:rsidRDefault="004A63C7" w:rsidP="004A63C7">
            <w:pPr>
              <w:snapToGrid w:val="0"/>
              <w:spacing w:line="280" w:lineRule="exact"/>
              <w:ind w:left="57" w:right="57"/>
              <w:jc w:val="distribute"/>
              <w:rPr>
                <w:rFonts w:ascii="標楷體" w:eastAsia="標楷體" w:hAnsi="標楷體"/>
                <w:b/>
                <w:sz w:val="20"/>
              </w:rPr>
            </w:pPr>
            <w:r w:rsidRPr="00677E18">
              <w:rPr>
                <w:rFonts w:ascii="標楷體" w:eastAsia="標楷體" w:hAnsi="標楷體" w:hint="eastAsia"/>
                <w:b/>
                <w:sz w:val="20"/>
              </w:rPr>
              <w:t>負債</w:t>
            </w:r>
          </w:p>
        </w:tc>
        <w:tc>
          <w:tcPr>
            <w:tcW w:w="2270" w:type="dxa"/>
            <w:tcBorders>
              <w:top w:val="nil"/>
              <w:left w:val="single" w:sz="4" w:space="0" w:color="auto"/>
              <w:bottom w:val="nil"/>
              <w:right w:val="single" w:sz="4" w:space="0" w:color="auto"/>
            </w:tcBorders>
            <w:shd w:val="clear" w:color="auto" w:fill="auto"/>
            <w:vAlign w:val="center"/>
          </w:tcPr>
          <w:p w14:paraId="088983AB" w14:textId="2A6694DF" w:rsidR="004A63C7" w:rsidRPr="004A63C7" w:rsidRDefault="004A63C7" w:rsidP="004A63C7">
            <w:pPr>
              <w:spacing w:line="240" w:lineRule="exact"/>
              <w:ind w:firstLineChars="100" w:firstLine="200"/>
              <w:jc w:val="right"/>
              <w:rPr>
                <w:rFonts w:ascii="標楷體" w:eastAsia="標楷體" w:hAnsi="標楷體"/>
                <w:b/>
                <w:bCs/>
                <w:sz w:val="20"/>
                <w:szCs w:val="20"/>
              </w:rPr>
            </w:pPr>
            <w:r w:rsidRPr="004A63C7">
              <w:rPr>
                <w:rFonts w:ascii="標楷體" w:eastAsia="標楷體" w:hAnsi="標楷體"/>
                <w:b/>
                <w:bCs/>
                <w:sz w:val="20"/>
                <w:szCs w:val="20"/>
              </w:rPr>
              <w:t>537,954</w:t>
            </w:r>
          </w:p>
        </w:tc>
        <w:tc>
          <w:tcPr>
            <w:tcW w:w="2270" w:type="dxa"/>
            <w:tcBorders>
              <w:top w:val="nil"/>
              <w:left w:val="single" w:sz="4" w:space="0" w:color="auto"/>
              <w:bottom w:val="nil"/>
              <w:right w:val="single" w:sz="4" w:space="0" w:color="auto"/>
            </w:tcBorders>
            <w:vAlign w:val="center"/>
          </w:tcPr>
          <w:p w14:paraId="1E8CF7C9" w14:textId="4A278D46" w:rsidR="004A63C7" w:rsidRPr="004A63C7" w:rsidRDefault="004A63C7" w:rsidP="004A63C7">
            <w:pPr>
              <w:spacing w:line="240" w:lineRule="exact"/>
              <w:jc w:val="right"/>
              <w:rPr>
                <w:rFonts w:ascii="標楷體" w:eastAsia="標楷體" w:hAnsi="標楷體"/>
                <w:b/>
                <w:bCs/>
                <w:sz w:val="20"/>
                <w:szCs w:val="20"/>
              </w:rPr>
            </w:pPr>
            <w:r w:rsidRPr="004A63C7">
              <w:rPr>
                <w:rFonts w:ascii="標楷體" w:eastAsia="標楷體" w:hAnsi="標楷體"/>
                <w:b/>
                <w:bCs/>
                <w:sz w:val="20"/>
                <w:szCs w:val="20"/>
              </w:rPr>
              <w:t>524,724</w:t>
            </w:r>
          </w:p>
        </w:tc>
        <w:tc>
          <w:tcPr>
            <w:tcW w:w="2270" w:type="dxa"/>
            <w:tcBorders>
              <w:top w:val="nil"/>
              <w:left w:val="nil"/>
              <w:bottom w:val="nil"/>
              <w:right w:val="single" w:sz="4" w:space="0" w:color="auto"/>
            </w:tcBorders>
            <w:shd w:val="clear" w:color="auto" w:fill="auto"/>
            <w:vAlign w:val="center"/>
          </w:tcPr>
          <w:p w14:paraId="210AAA7F" w14:textId="08775AAF" w:rsidR="004A63C7" w:rsidRPr="004A63C7" w:rsidRDefault="004A63C7" w:rsidP="004A63C7">
            <w:pPr>
              <w:spacing w:line="240" w:lineRule="exact"/>
              <w:ind w:firstLineChars="100" w:firstLine="200"/>
              <w:jc w:val="right"/>
              <w:rPr>
                <w:rFonts w:ascii="標楷體" w:eastAsia="標楷體" w:hAnsi="標楷體"/>
                <w:b/>
                <w:bCs/>
                <w:sz w:val="20"/>
                <w:szCs w:val="20"/>
              </w:rPr>
            </w:pPr>
            <w:r w:rsidRPr="004A63C7">
              <w:rPr>
                <w:rFonts w:ascii="標楷體" w:eastAsia="標楷體" w:hAnsi="標楷體"/>
                <w:b/>
                <w:bCs/>
                <w:sz w:val="20"/>
                <w:szCs w:val="20"/>
              </w:rPr>
              <w:t>13,229</w:t>
            </w:r>
          </w:p>
        </w:tc>
      </w:tr>
      <w:tr w:rsidR="004A63C7" w:rsidRPr="00677E18" w14:paraId="402B856C" w14:textId="77777777" w:rsidTr="00D4237E">
        <w:trPr>
          <w:trHeight w:hRule="exact" w:val="417"/>
        </w:trPr>
        <w:tc>
          <w:tcPr>
            <w:tcW w:w="3085" w:type="dxa"/>
            <w:tcBorders>
              <w:top w:val="nil"/>
              <w:left w:val="single" w:sz="4" w:space="0" w:color="auto"/>
              <w:bottom w:val="nil"/>
              <w:right w:val="nil"/>
            </w:tcBorders>
            <w:vAlign w:val="center"/>
          </w:tcPr>
          <w:p w14:paraId="52C77C46" w14:textId="77777777" w:rsidR="004A63C7" w:rsidRPr="00677E18" w:rsidRDefault="004A63C7" w:rsidP="004A63C7">
            <w:pPr>
              <w:snapToGrid w:val="0"/>
              <w:spacing w:line="280" w:lineRule="exact"/>
              <w:ind w:leftChars="100" w:left="640" w:right="57" w:hangingChars="200" w:hanging="400"/>
              <w:jc w:val="distribute"/>
              <w:rPr>
                <w:rFonts w:ascii="標楷體" w:eastAsia="標楷體" w:hAnsi="標楷體"/>
                <w:b/>
                <w:sz w:val="20"/>
              </w:rPr>
            </w:pPr>
            <w:r w:rsidRPr="00677E18">
              <w:rPr>
                <w:rFonts w:ascii="標楷體" w:eastAsia="標楷體" w:hAnsi="標楷體" w:hint="eastAsia"/>
                <w:b/>
                <w:sz w:val="20"/>
              </w:rPr>
              <w:t>流動負債</w:t>
            </w:r>
          </w:p>
        </w:tc>
        <w:tc>
          <w:tcPr>
            <w:tcW w:w="2270" w:type="dxa"/>
            <w:tcBorders>
              <w:top w:val="nil"/>
              <w:left w:val="single" w:sz="4" w:space="0" w:color="auto"/>
              <w:bottom w:val="nil"/>
              <w:right w:val="single" w:sz="4" w:space="0" w:color="auto"/>
            </w:tcBorders>
            <w:shd w:val="clear" w:color="auto" w:fill="auto"/>
            <w:vAlign w:val="center"/>
          </w:tcPr>
          <w:p w14:paraId="49F7758D" w14:textId="263B41E8" w:rsidR="004A63C7" w:rsidRPr="004A63C7" w:rsidRDefault="004A63C7" w:rsidP="004A63C7">
            <w:pPr>
              <w:spacing w:line="240" w:lineRule="exact"/>
              <w:ind w:firstLineChars="100" w:firstLine="200"/>
              <w:jc w:val="right"/>
              <w:rPr>
                <w:rFonts w:ascii="標楷體" w:eastAsia="標楷體" w:hAnsi="標楷體"/>
                <w:b/>
                <w:bCs/>
                <w:sz w:val="20"/>
                <w:szCs w:val="20"/>
              </w:rPr>
            </w:pPr>
            <w:r w:rsidRPr="004A63C7">
              <w:rPr>
                <w:rFonts w:ascii="標楷體" w:eastAsia="標楷體" w:hAnsi="標楷體"/>
                <w:b/>
                <w:bCs/>
                <w:sz w:val="20"/>
                <w:szCs w:val="20"/>
              </w:rPr>
              <w:t>206,197</w:t>
            </w:r>
          </w:p>
        </w:tc>
        <w:tc>
          <w:tcPr>
            <w:tcW w:w="2270" w:type="dxa"/>
            <w:tcBorders>
              <w:top w:val="nil"/>
              <w:left w:val="single" w:sz="4" w:space="0" w:color="auto"/>
              <w:bottom w:val="nil"/>
              <w:right w:val="single" w:sz="4" w:space="0" w:color="auto"/>
            </w:tcBorders>
            <w:vAlign w:val="center"/>
          </w:tcPr>
          <w:p w14:paraId="3565802F" w14:textId="4F634549" w:rsidR="004A63C7" w:rsidRPr="004A63C7" w:rsidRDefault="004A63C7" w:rsidP="004A63C7">
            <w:pPr>
              <w:spacing w:line="240" w:lineRule="exact"/>
              <w:jc w:val="right"/>
              <w:rPr>
                <w:rFonts w:ascii="標楷體" w:eastAsia="標楷體" w:hAnsi="標楷體"/>
                <w:b/>
                <w:bCs/>
                <w:sz w:val="20"/>
                <w:szCs w:val="20"/>
              </w:rPr>
            </w:pPr>
            <w:r w:rsidRPr="004A63C7">
              <w:rPr>
                <w:rFonts w:ascii="標楷體" w:eastAsia="標楷體" w:hAnsi="標楷體"/>
                <w:b/>
                <w:bCs/>
                <w:sz w:val="20"/>
                <w:szCs w:val="20"/>
              </w:rPr>
              <w:t>197,583</w:t>
            </w:r>
          </w:p>
        </w:tc>
        <w:tc>
          <w:tcPr>
            <w:tcW w:w="2270" w:type="dxa"/>
            <w:tcBorders>
              <w:top w:val="nil"/>
              <w:left w:val="nil"/>
              <w:bottom w:val="nil"/>
              <w:right w:val="single" w:sz="4" w:space="0" w:color="auto"/>
            </w:tcBorders>
            <w:shd w:val="clear" w:color="auto" w:fill="auto"/>
            <w:vAlign w:val="center"/>
          </w:tcPr>
          <w:p w14:paraId="11F35C60" w14:textId="17352C39" w:rsidR="004A63C7" w:rsidRPr="004A63C7" w:rsidRDefault="004A63C7" w:rsidP="004A63C7">
            <w:pPr>
              <w:spacing w:line="240" w:lineRule="exact"/>
              <w:ind w:firstLine="200"/>
              <w:jc w:val="right"/>
              <w:rPr>
                <w:rFonts w:ascii="標楷體" w:eastAsia="標楷體" w:hAnsi="標楷體"/>
                <w:b/>
                <w:bCs/>
                <w:sz w:val="20"/>
                <w:szCs w:val="20"/>
              </w:rPr>
            </w:pPr>
            <w:r w:rsidRPr="004A63C7">
              <w:rPr>
                <w:rFonts w:ascii="標楷體" w:eastAsia="標楷體" w:hAnsi="標楷體"/>
                <w:b/>
                <w:bCs/>
                <w:sz w:val="20"/>
                <w:szCs w:val="20"/>
              </w:rPr>
              <w:t>8,613</w:t>
            </w:r>
          </w:p>
        </w:tc>
      </w:tr>
      <w:tr w:rsidR="004A63C7" w:rsidRPr="00677E18" w14:paraId="44EA717D" w14:textId="77777777" w:rsidTr="00D4237E">
        <w:trPr>
          <w:trHeight w:hRule="exact" w:val="409"/>
        </w:trPr>
        <w:tc>
          <w:tcPr>
            <w:tcW w:w="3085" w:type="dxa"/>
            <w:tcBorders>
              <w:top w:val="nil"/>
              <w:left w:val="single" w:sz="4" w:space="0" w:color="auto"/>
              <w:bottom w:val="nil"/>
              <w:right w:val="nil"/>
            </w:tcBorders>
            <w:vAlign w:val="center"/>
          </w:tcPr>
          <w:p w14:paraId="60AA6310" w14:textId="77777777" w:rsidR="004A63C7" w:rsidRPr="00677E18" w:rsidRDefault="004A63C7" w:rsidP="004A63C7">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短期債務</w:t>
            </w:r>
          </w:p>
        </w:tc>
        <w:tc>
          <w:tcPr>
            <w:tcW w:w="2270" w:type="dxa"/>
            <w:tcBorders>
              <w:top w:val="nil"/>
              <w:left w:val="single" w:sz="4" w:space="0" w:color="auto"/>
              <w:bottom w:val="nil"/>
              <w:right w:val="single" w:sz="4" w:space="0" w:color="auto"/>
            </w:tcBorders>
            <w:shd w:val="clear" w:color="auto" w:fill="auto"/>
            <w:vAlign w:val="center"/>
          </w:tcPr>
          <w:p w14:paraId="03A74D0F" w14:textId="683AC33C"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21,112</w:t>
            </w:r>
          </w:p>
        </w:tc>
        <w:tc>
          <w:tcPr>
            <w:tcW w:w="2270" w:type="dxa"/>
            <w:tcBorders>
              <w:top w:val="nil"/>
              <w:left w:val="single" w:sz="4" w:space="0" w:color="auto"/>
              <w:bottom w:val="nil"/>
              <w:right w:val="single" w:sz="4" w:space="0" w:color="auto"/>
            </w:tcBorders>
            <w:vAlign w:val="center"/>
          </w:tcPr>
          <w:p w14:paraId="4443EFAC" w14:textId="6790D86F" w:rsidR="004A63C7" w:rsidRPr="004A63C7" w:rsidRDefault="004A63C7" w:rsidP="004A63C7">
            <w:pPr>
              <w:spacing w:line="240" w:lineRule="exact"/>
              <w:jc w:val="right"/>
              <w:rPr>
                <w:rFonts w:ascii="標楷體" w:eastAsia="標楷體" w:hAnsi="標楷體"/>
                <w:sz w:val="20"/>
                <w:szCs w:val="20"/>
              </w:rPr>
            </w:pPr>
            <w:r w:rsidRPr="004A63C7">
              <w:rPr>
                <w:rFonts w:ascii="標楷體" w:eastAsia="標楷體" w:hAnsi="標楷體"/>
                <w:sz w:val="20"/>
                <w:szCs w:val="20"/>
              </w:rPr>
              <w:t>19,161</w:t>
            </w:r>
          </w:p>
        </w:tc>
        <w:tc>
          <w:tcPr>
            <w:tcW w:w="2270" w:type="dxa"/>
            <w:tcBorders>
              <w:top w:val="nil"/>
              <w:left w:val="nil"/>
              <w:bottom w:val="nil"/>
              <w:right w:val="single" w:sz="4" w:space="0" w:color="auto"/>
            </w:tcBorders>
            <w:shd w:val="clear" w:color="auto" w:fill="auto"/>
            <w:vAlign w:val="center"/>
          </w:tcPr>
          <w:p w14:paraId="7D4E6E4D" w14:textId="3F6DE965"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1,950</w:t>
            </w:r>
          </w:p>
        </w:tc>
      </w:tr>
      <w:tr w:rsidR="004A63C7" w:rsidRPr="00677E18" w14:paraId="610E1C27" w14:textId="77777777" w:rsidTr="00D4237E">
        <w:trPr>
          <w:trHeight w:hRule="exact" w:val="287"/>
        </w:trPr>
        <w:tc>
          <w:tcPr>
            <w:tcW w:w="3085" w:type="dxa"/>
            <w:tcBorders>
              <w:top w:val="nil"/>
              <w:left w:val="single" w:sz="4" w:space="0" w:color="auto"/>
              <w:bottom w:val="nil"/>
              <w:right w:val="nil"/>
            </w:tcBorders>
            <w:vAlign w:val="center"/>
          </w:tcPr>
          <w:p w14:paraId="7110A971" w14:textId="77777777" w:rsidR="004A63C7" w:rsidRPr="00677E18" w:rsidRDefault="004A63C7" w:rsidP="004A63C7">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應付款項</w:t>
            </w:r>
          </w:p>
        </w:tc>
        <w:tc>
          <w:tcPr>
            <w:tcW w:w="2270" w:type="dxa"/>
            <w:tcBorders>
              <w:top w:val="nil"/>
              <w:left w:val="single" w:sz="4" w:space="0" w:color="auto"/>
              <w:bottom w:val="nil"/>
              <w:right w:val="single" w:sz="4" w:space="0" w:color="auto"/>
            </w:tcBorders>
            <w:shd w:val="clear" w:color="auto" w:fill="auto"/>
            <w:vAlign w:val="center"/>
          </w:tcPr>
          <w:p w14:paraId="27413682" w14:textId="61C8D552"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10,909</w:t>
            </w:r>
          </w:p>
        </w:tc>
        <w:tc>
          <w:tcPr>
            <w:tcW w:w="2270" w:type="dxa"/>
            <w:tcBorders>
              <w:top w:val="nil"/>
              <w:left w:val="single" w:sz="4" w:space="0" w:color="auto"/>
              <w:bottom w:val="nil"/>
              <w:right w:val="single" w:sz="4" w:space="0" w:color="auto"/>
            </w:tcBorders>
            <w:vAlign w:val="center"/>
          </w:tcPr>
          <w:p w14:paraId="0BD4E6C8" w14:textId="2AC1289A" w:rsidR="004A63C7" w:rsidRPr="004A63C7" w:rsidRDefault="004A63C7" w:rsidP="004A63C7">
            <w:pPr>
              <w:spacing w:line="240" w:lineRule="exact"/>
              <w:jc w:val="right"/>
              <w:rPr>
                <w:rFonts w:ascii="標楷體" w:eastAsia="標楷體" w:hAnsi="標楷體"/>
                <w:sz w:val="20"/>
                <w:szCs w:val="20"/>
              </w:rPr>
            </w:pPr>
            <w:r w:rsidRPr="004A63C7">
              <w:rPr>
                <w:rFonts w:ascii="標楷體" w:eastAsia="標楷體" w:hAnsi="標楷體"/>
                <w:sz w:val="20"/>
                <w:szCs w:val="20"/>
              </w:rPr>
              <w:t>10,905</w:t>
            </w:r>
          </w:p>
        </w:tc>
        <w:tc>
          <w:tcPr>
            <w:tcW w:w="2270" w:type="dxa"/>
            <w:tcBorders>
              <w:top w:val="nil"/>
              <w:left w:val="nil"/>
              <w:bottom w:val="nil"/>
              <w:right w:val="single" w:sz="4" w:space="0" w:color="auto"/>
            </w:tcBorders>
            <w:shd w:val="clear" w:color="auto" w:fill="auto"/>
            <w:vAlign w:val="center"/>
          </w:tcPr>
          <w:p w14:paraId="01A63A10" w14:textId="4FC77B01"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3</w:t>
            </w:r>
          </w:p>
        </w:tc>
      </w:tr>
      <w:tr w:rsidR="004A63C7" w:rsidRPr="00677E18" w14:paraId="2D7B8470" w14:textId="77777777" w:rsidTr="00D4237E">
        <w:trPr>
          <w:trHeight w:val="385"/>
        </w:trPr>
        <w:tc>
          <w:tcPr>
            <w:tcW w:w="3085" w:type="dxa"/>
            <w:tcBorders>
              <w:top w:val="nil"/>
              <w:left w:val="single" w:sz="4" w:space="0" w:color="auto"/>
              <w:bottom w:val="nil"/>
              <w:right w:val="nil"/>
            </w:tcBorders>
            <w:vAlign w:val="center"/>
          </w:tcPr>
          <w:p w14:paraId="755AE1AD" w14:textId="77777777" w:rsidR="004A63C7" w:rsidRPr="00677E18" w:rsidRDefault="004A63C7" w:rsidP="004A63C7">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預收款項</w:t>
            </w:r>
          </w:p>
        </w:tc>
        <w:tc>
          <w:tcPr>
            <w:tcW w:w="2270" w:type="dxa"/>
            <w:tcBorders>
              <w:top w:val="nil"/>
              <w:left w:val="single" w:sz="4" w:space="0" w:color="auto"/>
              <w:bottom w:val="nil"/>
              <w:right w:val="single" w:sz="4" w:space="0" w:color="auto"/>
            </w:tcBorders>
            <w:shd w:val="clear" w:color="auto" w:fill="auto"/>
            <w:vAlign w:val="center"/>
          </w:tcPr>
          <w:p w14:paraId="3A90A987" w14:textId="09A401EE"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1,626</w:t>
            </w:r>
          </w:p>
        </w:tc>
        <w:tc>
          <w:tcPr>
            <w:tcW w:w="2270" w:type="dxa"/>
            <w:tcBorders>
              <w:top w:val="nil"/>
              <w:left w:val="single" w:sz="4" w:space="0" w:color="auto"/>
              <w:bottom w:val="nil"/>
              <w:right w:val="single" w:sz="4" w:space="0" w:color="auto"/>
            </w:tcBorders>
            <w:vAlign w:val="center"/>
          </w:tcPr>
          <w:p w14:paraId="5AC4674C" w14:textId="1076CAD4" w:rsidR="004A63C7" w:rsidRPr="004A63C7" w:rsidRDefault="004A63C7" w:rsidP="004A63C7">
            <w:pPr>
              <w:spacing w:line="240" w:lineRule="exact"/>
              <w:jc w:val="right"/>
              <w:rPr>
                <w:rFonts w:ascii="標楷體" w:eastAsia="標楷體" w:hAnsi="標楷體"/>
                <w:sz w:val="20"/>
                <w:szCs w:val="20"/>
              </w:rPr>
            </w:pPr>
            <w:r w:rsidRPr="004A63C7">
              <w:rPr>
                <w:rFonts w:ascii="標楷體" w:eastAsia="標楷體" w:hAnsi="標楷體"/>
                <w:sz w:val="20"/>
                <w:szCs w:val="20"/>
              </w:rPr>
              <w:t>1,440</w:t>
            </w:r>
          </w:p>
        </w:tc>
        <w:tc>
          <w:tcPr>
            <w:tcW w:w="2270" w:type="dxa"/>
            <w:tcBorders>
              <w:top w:val="nil"/>
              <w:left w:val="nil"/>
              <w:bottom w:val="nil"/>
              <w:right w:val="single" w:sz="4" w:space="0" w:color="auto"/>
            </w:tcBorders>
            <w:shd w:val="clear" w:color="auto" w:fill="auto"/>
            <w:vAlign w:val="center"/>
          </w:tcPr>
          <w:p w14:paraId="3BBBC4D9" w14:textId="689AFB2B"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185</w:t>
            </w:r>
          </w:p>
        </w:tc>
      </w:tr>
      <w:tr w:rsidR="004A63C7" w:rsidRPr="00677E18" w14:paraId="47C1CFE8" w14:textId="77777777" w:rsidTr="00D4237E">
        <w:trPr>
          <w:trHeight w:val="301"/>
        </w:trPr>
        <w:tc>
          <w:tcPr>
            <w:tcW w:w="3085" w:type="dxa"/>
            <w:tcBorders>
              <w:top w:val="nil"/>
              <w:left w:val="single" w:sz="4" w:space="0" w:color="auto"/>
              <w:bottom w:val="nil"/>
              <w:right w:val="nil"/>
            </w:tcBorders>
            <w:vAlign w:val="center"/>
          </w:tcPr>
          <w:p w14:paraId="76947ABA" w14:textId="77777777" w:rsidR="004A63C7" w:rsidRPr="00677E18" w:rsidRDefault="004A63C7" w:rsidP="004A63C7">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其他流動負債</w:t>
            </w:r>
          </w:p>
        </w:tc>
        <w:tc>
          <w:tcPr>
            <w:tcW w:w="2270" w:type="dxa"/>
            <w:tcBorders>
              <w:top w:val="nil"/>
              <w:left w:val="single" w:sz="4" w:space="0" w:color="auto"/>
              <w:bottom w:val="nil"/>
              <w:right w:val="single" w:sz="4" w:space="0" w:color="auto"/>
            </w:tcBorders>
            <w:shd w:val="clear" w:color="auto" w:fill="auto"/>
            <w:vAlign w:val="center"/>
          </w:tcPr>
          <w:p w14:paraId="39351AB2" w14:textId="26344E00"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172,549</w:t>
            </w:r>
          </w:p>
        </w:tc>
        <w:tc>
          <w:tcPr>
            <w:tcW w:w="2270" w:type="dxa"/>
            <w:tcBorders>
              <w:top w:val="nil"/>
              <w:left w:val="single" w:sz="4" w:space="0" w:color="auto"/>
              <w:bottom w:val="nil"/>
              <w:right w:val="single" w:sz="4" w:space="0" w:color="auto"/>
            </w:tcBorders>
            <w:vAlign w:val="center"/>
          </w:tcPr>
          <w:p w14:paraId="454DF282" w14:textId="2045DB60" w:rsidR="004A63C7" w:rsidRPr="004A63C7" w:rsidRDefault="004A63C7" w:rsidP="004A63C7">
            <w:pPr>
              <w:spacing w:line="240" w:lineRule="exact"/>
              <w:jc w:val="right"/>
              <w:rPr>
                <w:rFonts w:ascii="標楷體" w:eastAsia="標楷體" w:hAnsi="標楷體"/>
                <w:sz w:val="20"/>
                <w:szCs w:val="20"/>
              </w:rPr>
            </w:pPr>
            <w:r w:rsidRPr="004A63C7">
              <w:rPr>
                <w:rFonts w:ascii="標楷體" w:eastAsia="標楷體" w:hAnsi="標楷體"/>
                <w:sz w:val="20"/>
                <w:szCs w:val="20"/>
              </w:rPr>
              <w:t>166,075</w:t>
            </w:r>
          </w:p>
        </w:tc>
        <w:tc>
          <w:tcPr>
            <w:tcW w:w="2270" w:type="dxa"/>
            <w:tcBorders>
              <w:top w:val="nil"/>
              <w:left w:val="nil"/>
              <w:bottom w:val="nil"/>
              <w:right w:val="single" w:sz="4" w:space="0" w:color="auto"/>
            </w:tcBorders>
            <w:shd w:val="clear" w:color="auto" w:fill="auto"/>
            <w:vAlign w:val="center"/>
          </w:tcPr>
          <w:p w14:paraId="5A5D48E1" w14:textId="47A080A9"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6,473</w:t>
            </w:r>
          </w:p>
        </w:tc>
      </w:tr>
      <w:tr w:rsidR="004A63C7" w:rsidRPr="00677E18" w14:paraId="7BE5BF07" w14:textId="77777777" w:rsidTr="004A63C7">
        <w:trPr>
          <w:trHeight w:hRule="exact" w:val="454"/>
        </w:trPr>
        <w:tc>
          <w:tcPr>
            <w:tcW w:w="3085" w:type="dxa"/>
            <w:tcBorders>
              <w:top w:val="nil"/>
              <w:left w:val="single" w:sz="4" w:space="0" w:color="auto"/>
              <w:bottom w:val="nil"/>
              <w:right w:val="nil"/>
            </w:tcBorders>
            <w:vAlign w:val="center"/>
          </w:tcPr>
          <w:p w14:paraId="7151CDE5" w14:textId="77777777" w:rsidR="004A63C7" w:rsidRPr="00677E18" w:rsidRDefault="004A63C7" w:rsidP="004A63C7">
            <w:pPr>
              <w:snapToGrid w:val="0"/>
              <w:spacing w:line="280" w:lineRule="exact"/>
              <w:ind w:leftChars="100" w:left="640" w:right="57" w:hangingChars="200" w:hanging="400"/>
              <w:jc w:val="distribute"/>
              <w:rPr>
                <w:rFonts w:ascii="標楷體" w:eastAsia="標楷體" w:hAnsi="標楷體"/>
                <w:sz w:val="20"/>
              </w:rPr>
            </w:pPr>
            <w:r w:rsidRPr="00677E18">
              <w:rPr>
                <w:rFonts w:ascii="標楷體" w:eastAsia="標楷體" w:hAnsi="標楷體" w:hint="eastAsia"/>
                <w:b/>
                <w:sz w:val="20"/>
              </w:rPr>
              <w:t>非流動負債</w:t>
            </w:r>
          </w:p>
        </w:tc>
        <w:tc>
          <w:tcPr>
            <w:tcW w:w="2270" w:type="dxa"/>
            <w:tcBorders>
              <w:top w:val="nil"/>
              <w:left w:val="single" w:sz="4" w:space="0" w:color="auto"/>
              <w:bottom w:val="nil"/>
              <w:right w:val="single" w:sz="4" w:space="0" w:color="auto"/>
            </w:tcBorders>
            <w:shd w:val="clear" w:color="auto" w:fill="auto"/>
            <w:vAlign w:val="center"/>
          </w:tcPr>
          <w:p w14:paraId="6A54C97E" w14:textId="5E82A454" w:rsidR="004A63C7" w:rsidRPr="004A63C7" w:rsidRDefault="004A63C7" w:rsidP="004A63C7">
            <w:pPr>
              <w:spacing w:line="240" w:lineRule="exact"/>
              <w:ind w:firstLineChars="100" w:firstLine="200"/>
              <w:jc w:val="right"/>
              <w:rPr>
                <w:rFonts w:ascii="標楷體" w:eastAsia="標楷體" w:hAnsi="標楷體"/>
                <w:b/>
                <w:bCs/>
                <w:sz w:val="20"/>
                <w:szCs w:val="20"/>
              </w:rPr>
            </w:pPr>
            <w:r w:rsidRPr="004A63C7">
              <w:rPr>
                <w:rFonts w:ascii="標楷體" w:eastAsia="標楷體" w:hAnsi="標楷體"/>
                <w:b/>
                <w:bCs/>
                <w:sz w:val="20"/>
                <w:szCs w:val="20"/>
              </w:rPr>
              <w:t>331,757</w:t>
            </w:r>
          </w:p>
        </w:tc>
        <w:tc>
          <w:tcPr>
            <w:tcW w:w="2270" w:type="dxa"/>
            <w:tcBorders>
              <w:top w:val="nil"/>
              <w:left w:val="single" w:sz="4" w:space="0" w:color="auto"/>
              <w:bottom w:val="nil"/>
              <w:right w:val="single" w:sz="4" w:space="0" w:color="auto"/>
            </w:tcBorders>
            <w:vAlign w:val="center"/>
          </w:tcPr>
          <w:p w14:paraId="51C2D7FD" w14:textId="40CF4401" w:rsidR="004A63C7" w:rsidRPr="004A63C7" w:rsidRDefault="004A63C7" w:rsidP="004A63C7">
            <w:pPr>
              <w:spacing w:line="240" w:lineRule="exact"/>
              <w:jc w:val="right"/>
              <w:rPr>
                <w:rFonts w:ascii="標楷體" w:eastAsia="標楷體" w:hAnsi="標楷體"/>
                <w:b/>
                <w:bCs/>
                <w:sz w:val="20"/>
                <w:szCs w:val="20"/>
              </w:rPr>
            </w:pPr>
            <w:r w:rsidRPr="004A63C7">
              <w:rPr>
                <w:rFonts w:ascii="標楷體" w:eastAsia="標楷體" w:hAnsi="標楷體"/>
                <w:b/>
                <w:bCs/>
                <w:sz w:val="20"/>
                <w:szCs w:val="20"/>
              </w:rPr>
              <w:t>327,141</w:t>
            </w:r>
          </w:p>
        </w:tc>
        <w:tc>
          <w:tcPr>
            <w:tcW w:w="2270" w:type="dxa"/>
            <w:tcBorders>
              <w:top w:val="nil"/>
              <w:left w:val="nil"/>
              <w:bottom w:val="nil"/>
              <w:right w:val="single" w:sz="4" w:space="0" w:color="auto"/>
            </w:tcBorders>
            <w:shd w:val="clear" w:color="auto" w:fill="auto"/>
            <w:vAlign w:val="center"/>
          </w:tcPr>
          <w:p w14:paraId="3AE4F05C" w14:textId="7DC162F6" w:rsidR="004A63C7" w:rsidRPr="004A63C7" w:rsidRDefault="004A63C7" w:rsidP="004A63C7">
            <w:pPr>
              <w:spacing w:line="240" w:lineRule="exact"/>
              <w:ind w:firstLineChars="100" w:firstLine="200"/>
              <w:jc w:val="right"/>
              <w:rPr>
                <w:rFonts w:ascii="標楷體" w:eastAsia="標楷體" w:hAnsi="標楷體"/>
                <w:b/>
                <w:bCs/>
                <w:sz w:val="20"/>
                <w:szCs w:val="20"/>
              </w:rPr>
            </w:pPr>
            <w:r w:rsidRPr="004A63C7">
              <w:rPr>
                <w:rFonts w:ascii="標楷體" w:eastAsia="標楷體" w:hAnsi="標楷體"/>
                <w:b/>
                <w:bCs/>
                <w:sz w:val="20"/>
                <w:szCs w:val="20"/>
              </w:rPr>
              <w:t>4,616</w:t>
            </w:r>
          </w:p>
        </w:tc>
      </w:tr>
      <w:tr w:rsidR="004A63C7" w:rsidRPr="00677E18" w14:paraId="56D77016" w14:textId="77777777" w:rsidTr="00D4237E">
        <w:trPr>
          <w:trHeight w:val="580"/>
        </w:trPr>
        <w:tc>
          <w:tcPr>
            <w:tcW w:w="3085" w:type="dxa"/>
            <w:tcBorders>
              <w:top w:val="nil"/>
              <w:left w:val="single" w:sz="4" w:space="0" w:color="auto"/>
              <w:bottom w:val="nil"/>
              <w:right w:val="nil"/>
            </w:tcBorders>
            <w:vAlign w:val="center"/>
          </w:tcPr>
          <w:p w14:paraId="37DE65EE" w14:textId="77777777" w:rsidR="004A63C7" w:rsidRPr="00677E18" w:rsidRDefault="004A63C7" w:rsidP="004A63C7">
            <w:pPr>
              <w:snapToGrid w:val="0"/>
              <w:spacing w:line="280" w:lineRule="exact"/>
              <w:ind w:leftChars="200" w:left="480" w:right="57"/>
              <w:jc w:val="distribute"/>
              <w:rPr>
                <w:rFonts w:ascii="標楷體" w:eastAsia="標楷體" w:hAnsi="標楷體"/>
                <w:sz w:val="20"/>
              </w:rPr>
            </w:pPr>
            <w:r w:rsidRPr="00677E18">
              <w:rPr>
                <w:rFonts w:ascii="標楷體" w:eastAsia="標楷體" w:hAnsi="標楷體" w:hint="eastAsia"/>
                <w:sz w:val="20"/>
              </w:rPr>
              <w:t>存款、匯款、金融債券、</w:t>
            </w:r>
          </w:p>
          <w:p w14:paraId="69F934FF" w14:textId="77777777" w:rsidR="004A63C7" w:rsidRPr="00677E18" w:rsidRDefault="004A63C7" w:rsidP="004A63C7">
            <w:pPr>
              <w:snapToGrid w:val="0"/>
              <w:spacing w:line="280" w:lineRule="exact"/>
              <w:ind w:leftChars="200" w:left="480" w:right="57"/>
              <w:jc w:val="distribute"/>
              <w:rPr>
                <w:rFonts w:ascii="標楷體" w:eastAsia="標楷體" w:hAnsi="標楷體"/>
                <w:sz w:val="20"/>
              </w:rPr>
            </w:pPr>
            <w:r w:rsidRPr="00677E18">
              <w:rPr>
                <w:rFonts w:ascii="標楷體" w:eastAsia="標楷體" w:hAnsi="標楷體" w:hint="eastAsia"/>
                <w:sz w:val="20"/>
              </w:rPr>
              <w:t>央行及同業融資</w:t>
            </w:r>
          </w:p>
        </w:tc>
        <w:tc>
          <w:tcPr>
            <w:tcW w:w="2270" w:type="dxa"/>
            <w:tcBorders>
              <w:top w:val="nil"/>
              <w:left w:val="single" w:sz="4" w:space="0" w:color="auto"/>
              <w:bottom w:val="nil"/>
              <w:right w:val="single" w:sz="4" w:space="0" w:color="auto"/>
            </w:tcBorders>
            <w:shd w:val="clear" w:color="auto" w:fill="auto"/>
            <w:vAlign w:val="center"/>
          </w:tcPr>
          <w:p w14:paraId="18731D2A" w14:textId="00BA0AC2"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164,737</w:t>
            </w:r>
          </w:p>
        </w:tc>
        <w:tc>
          <w:tcPr>
            <w:tcW w:w="2270" w:type="dxa"/>
            <w:tcBorders>
              <w:top w:val="nil"/>
              <w:left w:val="single" w:sz="4" w:space="0" w:color="auto"/>
              <w:bottom w:val="nil"/>
              <w:right w:val="single" w:sz="4" w:space="0" w:color="auto"/>
            </w:tcBorders>
            <w:vAlign w:val="center"/>
          </w:tcPr>
          <w:p w14:paraId="133297C5" w14:textId="0F68BDCC" w:rsidR="004A63C7" w:rsidRPr="004A63C7" w:rsidRDefault="004A63C7" w:rsidP="004A63C7">
            <w:pPr>
              <w:spacing w:line="240" w:lineRule="exact"/>
              <w:jc w:val="right"/>
              <w:rPr>
                <w:rFonts w:ascii="標楷體" w:eastAsia="標楷體" w:hAnsi="標楷體"/>
                <w:sz w:val="20"/>
                <w:szCs w:val="20"/>
              </w:rPr>
            </w:pPr>
            <w:r w:rsidRPr="004A63C7">
              <w:rPr>
                <w:rFonts w:ascii="標楷體" w:eastAsia="標楷體" w:hAnsi="標楷體"/>
                <w:sz w:val="20"/>
                <w:szCs w:val="20"/>
              </w:rPr>
              <w:t>160,652</w:t>
            </w:r>
          </w:p>
        </w:tc>
        <w:tc>
          <w:tcPr>
            <w:tcW w:w="2270" w:type="dxa"/>
            <w:tcBorders>
              <w:top w:val="nil"/>
              <w:left w:val="nil"/>
              <w:bottom w:val="nil"/>
              <w:right w:val="single" w:sz="4" w:space="0" w:color="auto"/>
            </w:tcBorders>
            <w:shd w:val="clear" w:color="auto" w:fill="auto"/>
            <w:vAlign w:val="center"/>
          </w:tcPr>
          <w:p w14:paraId="16F52D4C" w14:textId="582927C8"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4,085</w:t>
            </w:r>
          </w:p>
        </w:tc>
      </w:tr>
      <w:tr w:rsidR="004A63C7" w:rsidRPr="00677E18" w14:paraId="3E12E15F" w14:textId="77777777" w:rsidTr="00D4237E">
        <w:trPr>
          <w:trHeight w:val="343"/>
        </w:trPr>
        <w:tc>
          <w:tcPr>
            <w:tcW w:w="3085" w:type="dxa"/>
            <w:tcBorders>
              <w:top w:val="nil"/>
              <w:left w:val="single" w:sz="4" w:space="0" w:color="auto"/>
              <w:bottom w:val="nil"/>
              <w:right w:val="nil"/>
            </w:tcBorders>
            <w:vAlign w:val="center"/>
          </w:tcPr>
          <w:p w14:paraId="21F3CDAB" w14:textId="77777777" w:rsidR="004A63C7" w:rsidRPr="00677E18" w:rsidRDefault="004A63C7" w:rsidP="004A63C7">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長期債務</w:t>
            </w:r>
          </w:p>
        </w:tc>
        <w:tc>
          <w:tcPr>
            <w:tcW w:w="2270" w:type="dxa"/>
            <w:tcBorders>
              <w:top w:val="nil"/>
              <w:left w:val="single" w:sz="4" w:space="0" w:color="auto"/>
              <w:bottom w:val="nil"/>
              <w:right w:val="single" w:sz="4" w:space="0" w:color="auto"/>
            </w:tcBorders>
            <w:shd w:val="clear" w:color="auto" w:fill="auto"/>
            <w:vAlign w:val="center"/>
          </w:tcPr>
          <w:p w14:paraId="2125CC26" w14:textId="0861FDE6"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76,758</w:t>
            </w:r>
          </w:p>
        </w:tc>
        <w:tc>
          <w:tcPr>
            <w:tcW w:w="2270" w:type="dxa"/>
            <w:tcBorders>
              <w:top w:val="nil"/>
              <w:left w:val="single" w:sz="4" w:space="0" w:color="auto"/>
              <w:bottom w:val="nil"/>
              <w:right w:val="single" w:sz="4" w:space="0" w:color="auto"/>
            </w:tcBorders>
            <w:vAlign w:val="center"/>
          </w:tcPr>
          <w:p w14:paraId="42159C08" w14:textId="2AC14ECA" w:rsidR="004A63C7" w:rsidRPr="004A63C7" w:rsidRDefault="004A63C7" w:rsidP="004A63C7">
            <w:pPr>
              <w:spacing w:line="240" w:lineRule="exact"/>
              <w:jc w:val="right"/>
              <w:rPr>
                <w:rFonts w:ascii="標楷體" w:eastAsia="標楷體" w:hAnsi="標楷體"/>
                <w:sz w:val="20"/>
                <w:szCs w:val="20"/>
              </w:rPr>
            </w:pPr>
            <w:r w:rsidRPr="004A63C7">
              <w:rPr>
                <w:rFonts w:ascii="標楷體" w:eastAsia="標楷體" w:hAnsi="標楷體"/>
                <w:sz w:val="20"/>
                <w:szCs w:val="20"/>
              </w:rPr>
              <w:t>76,638</w:t>
            </w:r>
          </w:p>
        </w:tc>
        <w:tc>
          <w:tcPr>
            <w:tcW w:w="2270" w:type="dxa"/>
            <w:tcBorders>
              <w:top w:val="nil"/>
              <w:left w:val="nil"/>
              <w:bottom w:val="nil"/>
              <w:right w:val="single" w:sz="4" w:space="0" w:color="auto"/>
            </w:tcBorders>
            <w:shd w:val="clear" w:color="auto" w:fill="auto"/>
            <w:vAlign w:val="center"/>
          </w:tcPr>
          <w:p w14:paraId="520FAAA8" w14:textId="55CAD606"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119</w:t>
            </w:r>
          </w:p>
        </w:tc>
      </w:tr>
      <w:tr w:rsidR="004A63C7" w:rsidRPr="00677E18" w14:paraId="41752603" w14:textId="77777777" w:rsidTr="00D4237E">
        <w:trPr>
          <w:trHeight w:val="343"/>
        </w:trPr>
        <w:tc>
          <w:tcPr>
            <w:tcW w:w="3085" w:type="dxa"/>
            <w:tcBorders>
              <w:top w:val="nil"/>
              <w:left w:val="single" w:sz="4" w:space="0" w:color="auto"/>
              <w:bottom w:val="nil"/>
              <w:right w:val="nil"/>
            </w:tcBorders>
            <w:vAlign w:val="center"/>
          </w:tcPr>
          <w:p w14:paraId="755CDA64" w14:textId="77777777" w:rsidR="004A63C7" w:rsidRPr="00677E18" w:rsidRDefault="004A63C7" w:rsidP="004A63C7">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負債準備</w:t>
            </w:r>
          </w:p>
        </w:tc>
        <w:tc>
          <w:tcPr>
            <w:tcW w:w="2270" w:type="dxa"/>
            <w:tcBorders>
              <w:top w:val="nil"/>
              <w:left w:val="single" w:sz="4" w:space="0" w:color="auto"/>
              <w:bottom w:val="nil"/>
              <w:right w:val="single" w:sz="4" w:space="0" w:color="auto"/>
            </w:tcBorders>
            <w:shd w:val="clear" w:color="auto" w:fill="auto"/>
            <w:vAlign w:val="center"/>
          </w:tcPr>
          <w:p w14:paraId="06332937" w14:textId="4005D4E7"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73,771</w:t>
            </w:r>
          </w:p>
        </w:tc>
        <w:tc>
          <w:tcPr>
            <w:tcW w:w="2270" w:type="dxa"/>
            <w:tcBorders>
              <w:top w:val="nil"/>
              <w:left w:val="single" w:sz="4" w:space="0" w:color="auto"/>
              <w:bottom w:val="nil"/>
              <w:right w:val="single" w:sz="4" w:space="0" w:color="auto"/>
            </w:tcBorders>
            <w:vAlign w:val="center"/>
          </w:tcPr>
          <w:p w14:paraId="73C0D242" w14:textId="443DDDC1" w:rsidR="004A63C7" w:rsidRPr="004A63C7" w:rsidRDefault="004A63C7" w:rsidP="004A63C7">
            <w:pPr>
              <w:spacing w:line="240" w:lineRule="exact"/>
              <w:jc w:val="right"/>
              <w:rPr>
                <w:rFonts w:ascii="標楷體" w:eastAsia="標楷體" w:hAnsi="標楷體"/>
                <w:sz w:val="20"/>
                <w:szCs w:val="20"/>
              </w:rPr>
            </w:pPr>
            <w:r w:rsidRPr="004A63C7">
              <w:rPr>
                <w:rFonts w:ascii="標楷體" w:eastAsia="標楷體" w:hAnsi="標楷體"/>
                <w:sz w:val="20"/>
                <w:szCs w:val="20"/>
              </w:rPr>
              <w:t>73,699</w:t>
            </w:r>
          </w:p>
        </w:tc>
        <w:tc>
          <w:tcPr>
            <w:tcW w:w="2270" w:type="dxa"/>
            <w:tcBorders>
              <w:top w:val="nil"/>
              <w:left w:val="nil"/>
              <w:bottom w:val="nil"/>
              <w:right w:val="single" w:sz="4" w:space="0" w:color="auto"/>
            </w:tcBorders>
            <w:shd w:val="clear" w:color="auto" w:fill="auto"/>
            <w:vAlign w:val="center"/>
          </w:tcPr>
          <w:p w14:paraId="474F1F6B" w14:textId="4F2C85C3"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72</w:t>
            </w:r>
          </w:p>
        </w:tc>
      </w:tr>
      <w:tr w:rsidR="004A63C7" w:rsidRPr="00677E18" w14:paraId="77CE921F" w14:textId="77777777" w:rsidTr="00D4237E">
        <w:trPr>
          <w:trHeight w:val="384"/>
        </w:trPr>
        <w:tc>
          <w:tcPr>
            <w:tcW w:w="3085" w:type="dxa"/>
            <w:tcBorders>
              <w:top w:val="nil"/>
              <w:left w:val="single" w:sz="4" w:space="0" w:color="auto"/>
              <w:bottom w:val="nil"/>
              <w:right w:val="nil"/>
            </w:tcBorders>
            <w:vAlign w:val="center"/>
          </w:tcPr>
          <w:p w14:paraId="46400846" w14:textId="77777777" w:rsidR="004A63C7" w:rsidRPr="00677E18" w:rsidRDefault="004A63C7" w:rsidP="004A63C7">
            <w:pPr>
              <w:snapToGrid w:val="0"/>
              <w:spacing w:line="280" w:lineRule="exact"/>
              <w:ind w:leftChars="200" w:left="880" w:right="57" w:hangingChars="200" w:hanging="400"/>
              <w:jc w:val="distribute"/>
              <w:rPr>
                <w:rFonts w:ascii="標楷體" w:eastAsia="標楷體" w:hAnsi="標楷體"/>
                <w:sz w:val="20"/>
              </w:rPr>
            </w:pPr>
            <w:r w:rsidRPr="00677E18">
              <w:rPr>
                <w:rFonts w:ascii="標楷體" w:eastAsia="標楷體" w:hAnsi="標楷體" w:hint="eastAsia"/>
                <w:sz w:val="20"/>
              </w:rPr>
              <w:t>其他負債</w:t>
            </w:r>
          </w:p>
        </w:tc>
        <w:tc>
          <w:tcPr>
            <w:tcW w:w="2270" w:type="dxa"/>
            <w:tcBorders>
              <w:top w:val="nil"/>
              <w:left w:val="single" w:sz="4" w:space="0" w:color="auto"/>
              <w:bottom w:val="nil"/>
              <w:right w:val="single" w:sz="4" w:space="0" w:color="auto"/>
            </w:tcBorders>
            <w:shd w:val="clear" w:color="auto" w:fill="auto"/>
            <w:vAlign w:val="center"/>
          </w:tcPr>
          <w:p w14:paraId="218A2E56" w14:textId="7C2C9146"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16,489</w:t>
            </w:r>
          </w:p>
        </w:tc>
        <w:tc>
          <w:tcPr>
            <w:tcW w:w="2270" w:type="dxa"/>
            <w:tcBorders>
              <w:top w:val="nil"/>
              <w:left w:val="single" w:sz="4" w:space="0" w:color="auto"/>
              <w:bottom w:val="nil"/>
              <w:right w:val="single" w:sz="4" w:space="0" w:color="auto"/>
            </w:tcBorders>
            <w:vAlign w:val="center"/>
          </w:tcPr>
          <w:p w14:paraId="4D2068F7" w14:textId="054ECEB4" w:rsidR="004A63C7" w:rsidRPr="004A63C7" w:rsidRDefault="004A63C7" w:rsidP="004A63C7">
            <w:pPr>
              <w:spacing w:line="240" w:lineRule="exact"/>
              <w:jc w:val="right"/>
              <w:rPr>
                <w:rFonts w:ascii="標楷體" w:eastAsia="標楷體" w:hAnsi="標楷體"/>
                <w:sz w:val="20"/>
                <w:szCs w:val="20"/>
              </w:rPr>
            </w:pPr>
            <w:r w:rsidRPr="004A63C7">
              <w:rPr>
                <w:rFonts w:ascii="標楷體" w:eastAsia="標楷體" w:hAnsi="標楷體"/>
                <w:sz w:val="20"/>
                <w:szCs w:val="20"/>
              </w:rPr>
              <w:t>16,150</w:t>
            </w:r>
          </w:p>
        </w:tc>
        <w:tc>
          <w:tcPr>
            <w:tcW w:w="2270" w:type="dxa"/>
            <w:tcBorders>
              <w:top w:val="nil"/>
              <w:left w:val="nil"/>
              <w:bottom w:val="nil"/>
              <w:right w:val="single" w:sz="4" w:space="0" w:color="auto"/>
            </w:tcBorders>
            <w:shd w:val="clear" w:color="auto" w:fill="auto"/>
            <w:vAlign w:val="center"/>
          </w:tcPr>
          <w:p w14:paraId="6F67AFC2" w14:textId="68BBDD4F" w:rsidR="004A63C7" w:rsidRPr="004A63C7" w:rsidRDefault="004A63C7" w:rsidP="004A63C7">
            <w:pPr>
              <w:spacing w:line="240" w:lineRule="exact"/>
              <w:ind w:firstLineChars="100" w:firstLine="200"/>
              <w:jc w:val="right"/>
              <w:rPr>
                <w:rFonts w:ascii="標楷體" w:eastAsia="標楷體" w:hAnsi="標楷體"/>
                <w:sz w:val="20"/>
                <w:szCs w:val="20"/>
              </w:rPr>
            </w:pPr>
            <w:r w:rsidRPr="004A63C7">
              <w:rPr>
                <w:rFonts w:ascii="標楷體" w:eastAsia="標楷體" w:hAnsi="標楷體"/>
                <w:sz w:val="20"/>
                <w:szCs w:val="20"/>
              </w:rPr>
              <w:t>339</w:t>
            </w:r>
          </w:p>
        </w:tc>
      </w:tr>
      <w:tr w:rsidR="004A63C7" w:rsidRPr="00677E18" w14:paraId="13E6E774" w14:textId="77777777" w:rsidTr="00D4237E">
        <w:trPr>
          <w:trHeight w:val="371"/>
        </w:trPr>
        <w:tc>
          <w:tcPr>
            <w:tcW w:w="3085" w:type="dxa"/>
            <w:tcBorders>
              <w:top w:val="nil"/>
              <w:left w:val="single" w:sz="4" w:space="0" w:color="auto"/>
              <w:bottom w:val="nil"/>
              <w:right w:val="nil"/>
            </w:tcBorders>
            <w:vAlign w:val="center"/>
          </w:tcPr>
          <w:p w14:paraId="4AC897C9" w14:textId="77777777" w:rsidR="004A63C7" w:rsidRPr="00677E18" w:rsidRDefault="004A63C7" w:rsidP="004A63C7">
            <w:pPr>
              <w:snapToGrid w:val="0"/>
              <w:spacing w:line="280" w:lineRule="exact"/>
              <w:ind w:left="57" w:right="57"/>
              <w:jc w:val="distribute"/>
              <w:rPr>
                <w:rFonts w:ascii="標楷體" w:eastAsia="標楷體" w:hAnsi="標楷體"/>
                <w:sz w:val="20"/>
              </w:rPr>
            </w:pPr>
            <w:r w:rsidRPr="00677E18">
              <w:rPr>
                <w:rFonts w:ascii="標楷體" w:eastAsia="標楷體" w:hAnsi="標楷體" w:hint="eastAsia"/>
                <w:b/>
                <w:sz w:val="20"/>
              </w:rPr>
              <w:t>淨資產</w:t>
            </w:r>
          </w:p>
        </w:tc>
        <w:tc>
          <w:tcPr>
            <w:tcW w:w="2270" w:type="dxa"/>
            <w:tcBorders>
              <w:top w:val="nil"/>
              <w:left w:val="single" w:sz="4" w:space="0" w:color="auto"/>
              <w:bottom w:val="nil"/>
              <w:right w:val="single" w:sz="4" w:space="0" w:color="auto"/>
            </w:tcBorders>
            <w:shd w:val="clear" w:color="auto" w:fill="auto"/>
            <w:vAlign w:val="center"/>
          </w:tcPr>
          <w:p w14:paraId="0C73E2D9" w14:textId="6F0547BD" w:rsidR="004A63C7" w:rsidRPr="004A63C7" w:rsidRDefault="004A63C7" w:rsidP="004A63C7">
            <w:pPr>
              <w:spacing w:line="240" w:lineRule="exact"/>
              <w:ind w:firstLineChars="100" w:firstLine="200"/>
              <w:jc w:val="right"/>
              <w:rPr>
                <w:rFonts w:ascii="標楷體" w:eastAsia="標楷體" w:hAnsi="標楷體"/>
                <w:b/>
                <w:bCs/>
                <w:sz w:val="20"/>
                <w:szCs w:val="20"/>
              </w:rPr>
            </w:pPr>
            <w:r w:rsidRPr="004A63C7">
              <w:rPr>
                <w:rFonts w:ascii="標楷體" w:eastAsia="標楷體" w:hAnsi="標楷體"/>
                <w:b/>
                <w:bCs/>
                <w:sz w:val="20"/>
                <w:szCs w:val="20"/>
              </w:rPr>
              <w:t>119,312</w:t>
            </w:r>
          </w:p>
        </w:tc>
        <w:tc>
          <w:tcPr>
            <w:tcW w:w="2270" w:type="dxa"/>
            <w:tcBorders>
              <w:top w:val="nil"/>
              <w:left w:val="single" w:sz="4" w:space="0" w:color="auto"/>
              <w:bottom w:val="nil"/>
              <w:right w:val="single" w:sz="4" w:space="0" w:color="auto"/>
            </w:tcBorders>
            <w:vAlign w:val="center"/>
          </w:tcPr>
          <w:p w14:paraId="54D256BA" w14:textId="25B88FED" w:rsidR="004A63C7" w:rsidRPr="004A63C7" w:rsidRDefault="004A63C7" w:rsidP="004A63C7">
            <w:pPr>
              <w:spacing w:line="240" w:lineRule="exact"/>
              <w:jc w:val="right"/>
              <w:rPr>
                <w:rFonts w:ascii="標楷體" w:eastAsia="標楷體" w:hAnsi="標楷體"/>
                <w:b/>
                <w:bCs/>
                <w:sz w:val="20"/>
                <w:szCs w:val="20"/>
              </w:rPr>
            </w:pPr>
            <w:r w:rsidRPr="004A63C7">
              <w:rPr>
                <w:rFonts w:ascii="標楷體" w:eastAsia="標楷體" w:hAnsi="標楷體"/>
                <w:b/>
                <w:bCs/>
                <w:sz w:val="20"/>
                <w:szCs w:val="20"/>
              </w:rPr>
              <w:t>104,171</w:t>
            </w:r>
          </w:p>
        </w:tc>
        <w:tc>
          <w:tcPr>
            <w:tcW w:w="2270" w:type="dxa"/>
            <w:tcBorders>
              <w:top w:val="nil"/>
              <w:left w:val="nil"/>
              <w:bottom w:val="nil"/>
              <w:right w:val="single" w:sz="4" w:space="0" w:color="auto"/>
            </w:tcBorders>
            <w:shd w:val="clear" w:color="auto" w:fill="auto"/>
            <w:vAlign w:val="center"/>
          </w:tcPr>
          <w:p w14:paraId="24560ABE" w14:textId="38768B18" w:rsidR="004A63C7" w:rsidRPr="004A63C7" w:rsidRDefault="004A63C7" w:rsidP="004A63C7">
            <w:pPr>
              <w:spacing w:line="240" w:lineRule="exact"/>
              <w:ind w:firstLineChars="100" w:firstLine="200"/>
              <w:jc w:val="right"/>
              <w:rPr>
                <w:rFonts w:ascii="標楷體" w:eastAsia="標楷體" w:hAnsi="標楷體"/>
                <w:b/>
                <w:bCs/>
                <w:sz w:val="20"/>
                <w:szCs w:val="20"/>
              </w:rPr>
            </w:pPr>
            <w:r w:rsidRPr="004A63C7">
              <w:rPr>
                <w:rFonts w:ascii="標楷體" w:eastAsia="標楷體" w:hAnsi="標楷體"/>
                <w:b/>
                <w:bCs/>
                <w:sz w:val="20"/>
                <w:szCs w:val="20"/>
              </w:rPr>
              <w:t>15,140</w:t>
            </w:r>
          </w:p>
        </w:tc>
      </w:tr>
      <w:tr w:rsidR="004A63C7" w:rsidRPr="00677E18" w14:paraId="51B42959" w14:textId="77777777" w:rsidTr="00D4237E">
        <w:trPr>
          <w:trHeight w:val="315"/>
        </w:trPr>
        <w:tc>
          <w:tcPr>
            <w:tcW w:w="3085" w:type="dxa"/>
            <w:tcBorders>
              <w:left w:val="single" w:sz="4" w:space="0" w:color="auto"/>
              <w:bottom w:val="nil"/>
              <w:right w:val="nil"/>
            </w:tcBorders>
            <w:shd w:val="clear" w:color="auto" w:fill="auto"/>
            <w:vAlign w:val="center"/>
          </w:tcPr>
          <w:p w14:paraId="1C4A0B1C" w14:textId="77777777" w:rsidR="004A63C7" w:rsidRPr="00677E18" w:rsidRDefault="004A63C7" w:rsidP="004A63C7">
            <w:pPr>
              <w:snapToGrid w:val="0"/>
              <w:spacing w:line="280" w:lineRule="exact"/>
              <w:ind w:leftChars="100" w:left="640" w:right="57" w:hangingChars="200" w:hanging="400"/>
              <w:jc w:val="distribute"/>
              <w:rPr>
                <w:rFonts w:ascii="標楷體" w:eastAsia="標楷體" w:hAnsi="標楷體"/>
                <w:b/>
                <w:sz w:val="20"/>
              </w:rPr>
            </w:pPr>
            <w:r w:rsidRPr="00677E18">
              <w:rPr>
                <w:rFonts w:ascii="標楷體" w:eastAsia="標楷體" w:hAnsi="標楷體" w:hint="eastAsia"/>
                <w:b/>
                <w:sz w:val="20"/>
              </w:rPr>
              <w:t>淨資產</w:t>
            </w:r>
          </w:p>
        </w:tc>
        <w:tc>
          <w:tcPr>
            <w:tcW w:w="2270" w:type="dxa"/>
            <w:tcBorders>
              <w:top w:val="nil"/>
              <w:left w:val="single" w:sz="4" w:space="0" w:color="auto"/>
              <w:bottom w:val="nil"/>
              <w:right w:val="single" w:sz="4" w:space="0" w:color="auto"/>
            </w:tcBorders>
            <w:shd w:val="clear" w:color="auto" w:fill="auto"/>
            <w:vAlign w:val="center"/>
          </w:tcPr>
          <w:p w14:paraId="5F98ECF7" w14:textId="708023B2" w:rsidR="004A63C7" w:rsidRPr="004A63C7" w:rsidRDefault="004A63C7" w:rsidP="004A63C7">
            <w:pPr>
              <w:spacing w:line="240" w:lineRule="exact"/>
              <w:ind w:firstLineChars="100" w:firstLine="200"/>
              <w:jc w:val="right"/>
              <w:rPr>
                <w:rFonts w:ascii="標楷體" w:eastAsia="標楷體" w:hAnsi="標楷體"/>
                <w:b/>
                <w:bCs/>
                <w:sz w:val="20"/>
                <w:szCs w:val="20"/>
              </w:rPr>
            </w:pPr>
            <w:r w:rsidRPr="004A63C7">
              <w:rPr>
                <w:rFonts w:ascii="標楷體" w:eastAsia="標楷體" w:hAnsi="標楷體"/>
                <w:b/>
                <w:bCs/>
                <w:sz w:val="20"/>
                <w:szCs w:val="20"/>
              </w:rPr>
              <w:t>119,312</w:t>
            </w:r>
          </w:p>
        </w:tc>
        <w:tc>
          <w:tcPr>
            <w:tcW w:w="2270" w:type="dxa"/>
            <w:tcBorders>
              <w:top w:val="nil"/>
              <w:left w:val="single" w:sz="4" w:space="0" w:color="auto"/>
              <w:bottom w:val="nil"/>
              <w:right w:val="single" w:sz="4" w:space="0" w:color="auto"/>
            </w:tcBorders>
            <w:shd w:val="clear" w:color="auto" w:fill="auto"/>
            <w:vAlign w:val="center"/>
          </w:tcPr>
          <w:p w14:paraId="08C797A0" w14:textId="65224988" w:rsidR="004A63C7" w:rsidRPr="004A63C7" w:rsidRDefault="004A63C7" w:rsidP="004A63C7">
            <w:pPr>
              <w:spacing w:line="240" w:lineRule="exact"/>
              <w:jc w:val="right"/>
              <w:rPr>
                <w:rFonts w:ascii="標楷體" w:eastAsia="標楷體" w:hAnsi="標楷體"/>
                <w:b/>
                <w:bCs/>
                <w:sz w:val="20"/>
                <w:szCs w:val="20"/>
              </w:rPr>
            </w:pPr>
            <w:r w:rsidRPr="004A63C7">
              <w:rPr>
                <w:rFonts w:ascii="標楷體" w:eastAsia="標楷體" w:hAnsi="標楷體"/>
                <w:b/>
                <w:bCs/>
                <w:sz w:val="20"/>
                <w:szCs w:val="20"/>
              </w:rPr>
              <w:t>104,171</w:t>
            </w:r>
          </w:p>
        </w:tc>
        <w:tc>
          <w:tcPr>
            <w:tcW w:w="2270" w:type="dxa"/>
            <w:tcBorders>
              <w:top w:val="nil"/>
              <w:left w:val="nil"/>
              <w:bottom w:val="nil"/>
              <w:right w:val="single" w:sz="4" w:space="0" w:color="auto"/>
            </w:tcBorders>
            <w:shd w:val="clear" w:color="auto" w:fill="auto"/>
            <w:vAlign w:val="center"/>
          </w:tcPr>
          <w:p w14:paraId="6C108B12" w14:textId="178C5697" w:rsidR="004A63C7" w:rsidRPr="004A63C7" w:rsidRDefault="004A63C7" w:rsidP="004A63C7">
            <w:pPr>
              <w:spacing w:line="240" w:lineRule="exact"/>
              <w:ind w:firstLineChars="100" w:firstLine="200"/>
              <w:jc w:val="right"/>
              <w:rPr>
                <w:rFonts w:ascii="標楷體" w:eastAsia="標楷體" w:hAnsi="標楷體"/>
                <w:b/>
                <w:bCs/>
                <w:sz w:val="20"/>
                <w:szCs w:val="20"/>
              </w:rPr>
            </w:pPr>
            <w:r w:rsidRPr="004A63C7">
              <w:rPr>
                <w:rFonts w:ascii="標楷體" w:eastAsia="標楷體" w:hAnsi="標楷體"/>
                <w:b/>
                <w:bCs/>
                <w:sz w:val="20"/>
                <w:szCs w:val="20"/>
              </w:rPr>
              <w:t>15,140</w:t>
            </w:r>
          </w:p>
        </w:tc>
      </w:tr>
      <w:tr w:rsidR="004A63C7" w:rsidRPr="00677E18" w14:paraId="3CBD1BC0" w14:textId="77777777" w:rsidTr="00D4237E">
        <w:trPr>
          <w:trHeight w:val="412"/>
        </w:trPr>
        <w:tc>
          <w:tcPr>
            <w:tcW w:w="3085" w:type="dxa"/>
            <w:tcBorders>
              <w:top w:val="nil"/>
              <w:left w:val="single" w:sz="4" w:space="0" w:color="auto"/>
              <w:bottom w:val="single" w:sz="4" w:space="0" w:color="auto"/>
              <w:right w:val="nil"/>
            </w:tcBorders>
            <w:vAlign w:val="center"/>
          </w:tcPr>
          <w:p w14:paraId="07A32642" w14:textId="77777777" w:rsidR="004A63C7" w:rsidRPr="00677E18" w:rsidRDefault="004A63C7" w:rsidP="004A63C7">
            <w:pPr>
              <w:snapToGrid w:val="0"/>
              <w:spacing w:line="280" w:lineRule="exact"/>
              <w:ind w:left="57" w:right="57"/>
              <w:jc w:val="distribute"/>
              <w:rPr>
                <w:rFonts w:ascii="標楷體" w:eastAsia="標楷體" w:hAnsi="標楷體"/>
                <w:b/>
                <w:sz w:val="20"/>
              </w:rPr>
            </w:pPr>
            <w:r w:rsidRPr="00677E18">
              <w:rPr>
                <w:rFonts w:ascii="標楷體" w:eastAsia="標楷體" w:hAnsi="標楷體" w:hint="eastAsia"/>
                <w:b/>
                <w:sz w:val="20"/>
              </w:rPr>
              <w:t>負債及淨資產合計</w:t>
            </w:r>
          </w:p>
        </w:tc>
        <w:tc>
          <w:tcPr>
            <w:tcW w:w="2270" w:type="dxa"/>
            <w:tcBorders>
              <w:top w:val="nil"/>
              <w:left w:val="single" w:sz="4" w:space="0" w:color="auto"/>
              <w:bottom w:val="single" w:sz="4" w:space="0" w:color="auto"/>
              <w:right w:val="single" w:sz="4" w:space="0" w:color="auto"/>
            </w:tcBorders>
            <w:shd w:val="clear" w:color="auto" w:fill="auto"/>
            <w:vAlign w:val="center"/>
          </w:tcPr>
          <w:p w14:paraId="18FF6D2C" w14:textId="7AC67982" w:rsidR="004A63C7" w:rsidRPr="004A63C7" w:rsidRDefault="004A63C7" w:rsidP="004A63C7">
            <w:pPr>
              <w:spacing w:line="240" w:lineRule="exact"/>
              <w:ind w:firstLineChars="100" w:firstLine="200"/>
              <w:jc w:val="right"/>
              <w:rPr>
                <w:rFonts w:ascii="標楷體" w:eastAsia="標楷體" w:hAnsi="標楷體"/>
                <w:b/>
                <w:bCs/>
                <w:sz w:val="20"/>
                <w:szCs w:val="20"/>
              </w:rPr>
            </w:pPr>
            <w:r w:rsidRPr="004A63C7">
              <w:rPr>
                <w:rFonts w:ascii="標楷體" w:eastAsia="標楷體" w:hAnsi="標楷體"/>
                <w:b/>
                <w:bCs/>
                <w:sz w:val="20"/>
                <w:szCs w:val="20"/>
              </w:rPr>
              <w:t>657,266</w:t>
            </w:r>
          </w:p>
        </w:tc>
        <w:tc>
          <w:tcPr>
            <w:tcW w:w="2270" w:type="dxa"/>
            <w:tcBorders>
              <w:top w:val="nil"/>
              <w:left w:val="single" w:sz="4" w:space="0" w:color="auto"/>
              <w:bottom w:val="single" w:sz="4" w:space="0" w:color="auto"/>
              <w:right w:val="single" w:sz="4" w:space="0" w:color="auto"/>
            </w:tcBorders>
            <w:vAlign w:val="center"/>
          </w:tcPr>
          <w:p w14:paraId="1A0BF77F" w14:textId="7D8C6FBD" w:rsidR="004A63C7" w:rsidRPr="004A63C7" w:rsidRDefault="004A63C7" w:rsidP="004A63C7">
            <w:pPr>
              <w:spacing w:line="240" w:lineRule="exact"/>
              <w:jc w:val="right"/>
              <w:rPr>
                <w:rFonts w:ascii="標楷體" w:eastAsia="標楷體" w:hAnsi="標楷體" w:cs="Arial"/>
                <w:b/>
                <w:bCs/>
                <w:sz w:val="20"/>
                <w:szCs w:val="20"/>
              </w:rPr>
            </w:pPr>
            <w:r w:rsidRPr="004A63C7">
              <w:rPr>
                <w:rFonts w:ascii="標楷體" w:eastAsia="標楷體" w:hAnsi="標楷體"/>
                <w:b/>
                <w:bCs/>
                <w:sz w:val="20"/>
                <w:szCs w:val="20"/>
              </w:rPr>
              <w:t>628,896</w:t>
            </w:r>
          </w:p>
        </w:tc>
        <w:tc>
          <w:tcPr>
            <w:tcW w:w="2270" w:type="dxa"/>
            <w:tcBorders>
              <w:top w:val="nil"/>
              <w:left w:val="nil"/>
              <w:bottom w:val="single" w:sz="4" w:space="0" w:color="auto"/>
              <w:right w:val="single" w:sz="4" w:space="0" w:color="auto"/>
            </w:tcBorders>
            <w:shd w:val="clear" w:color="auto" w:fill="auto"/>
            <w:vAlign w:val="center"/>
          </w:tcPr>
          <w:p w14:paraId="582273B0" w14:textId="2B179DB1" w:rsidR="004A63C7" w:rsidRPr="004A63C7" w:rsidRDefault="004A63C7" w:rsidP="004A63C7">
            <w:pPr>
              <w:spacing w:line="240" w:lineRule="exact"/>
              <w:ind w:firstLineChars="100" w:firstLine="200"/>
              <w:jc w:val="right"/>
              <w:rPr>
                <w:rFonts w:ascii="標楷體" w:eastAsia="標楷體" w:hAnsi="標楷體"/>
                <w:b/>
                <w:bCs/>
                <w:sz w:val="20"/>
                <w:szCs w:val="20"/>
              </w:rPr>
            </w:pPr>
            <w:r w:rsidRPr="004A63C7">
              <w:rPr>
                <w:rFonts w:ascii="標楷體" w:eastAsia="標楷體" w:hAnsi="標楷體"/>
                <w:b/>
                <w:bCs/>
                <w:sz w:val="20"/>
                <w:szCs w:val="20"/>
              </w:rPr>
              <w:t>28,370</w:t>
            </w:r>
          </w:p>
        </w:tc>
      </w:tr>
      <w:tr w:rsidR="0026573F" w:rsidRPr="00677E18" w14:paraId="1A4AFCC3" w14:textId="77777777" w:rsidTr="00E0430A">
        <w:trPr>
          <w:trHeight w:val="225"/>
        </w:trPr>
        <w:tc>
          <w:tcPr>
            <w:tcW w:w="9895" w:type="dxa"/>
            <w:gridSpan w:val="4"/>
            <w:tcBorders>
              <w:top w:val="single" w:sz="4" w:space="0" w:color="auto"/>
              <w:left w:val="nil"/>
              <w:bottom w:val="nil"/>
              <w:right w:val="nil"/>
            </w:tcBorders>
            <w:vAlign w:val="bottom"/>
          </w:tcPr>
          <w:p w14:paraId="49475DE8" w14:textId="77777777" w:rsidR="004D7B84" w:rsidRPr="00772D6A" w:rsidRDefault="00986DC6" w:rsidP="00E0430A">
            <w:pPr>
              <w:kinsoku w:val="0"/>
              <w:overflowPunct w:val="0"/>
              <w:autoSpaceDE w:val="0"/>
              <w:autoSpaceDN w:val="0"/>
              <w:adjustRightInd w:val="0"/>
              <w:spacing w:line="240" w:lineRule="exact"/>
              <w:rPr>
                <w:rFonts w:ascii="標楷體" w:eastAsia="標楷體" w:hAnsi="標楷體"/>
                <w:bCs/>
                <w:color w:val="000000" w:themeColor="text1"/>
                <w:sz w:val="18"/>
                <w:szCs w:val="18"/>
              </w:rPr>
            </w:pPr>
            <w:proofErr w:type="gramStart"/>
            <w:r w:rsidRPr="00677E18">
              <w:rPr>
                <w:rFonts w:ascii="標楷體" w:eastAsia="標楷體" w:hAnsi="標楷體" w:hint="eastAsia"/>
                <w:bCs/>
                <w:sz w:val="18"/>
                <w:szCs w:val="18"/>
              </w:rPr>
              <w:t>註</w:t>
            </w:r>
            <w:proofErr w:type="gramEnd"/>
            <w:r w:rsidRPr="00677E18">
              <w:rPr>
                <w:rFonts w:ascii="標楷體" w:eastAsia="標楷體" w:hAnsi="標楷體" w:hint="eastAsia"/>
                <w:bCs/>
                <w:sz w:val="18"/>
                <w:szCs w:val="18"/>
              </w:rPr>
              <w:t>：</w:t>
            </w:r>
            <w:r w:rsidR="00D4237E" w:rsidRPr="00772D6A">
              <w:rPr>
                <w:rFonts w:ascii="標楷體" w:eastAsia="標楷體" w:hAnsi="標楷體" w:hint="eastAsia"/>
                <w:bCs/>
                <w:color w:val="000000" w:themeColor="text1"/>
                <w:sz w:val="18"/>
                <w:szCs w:val="18"/>
              </w:rPr>
              <w:t>1.</w:t>
            </w:r>
            <w:r w:rsidRPr="00772D6A">
              <w:rPr>
                <w:rFonts w:ascii="標楷體" w:eastAsia="標楷體" w:hAnsi="標楷體" w:hint="eastAsia"/>
                <w:bCs/>
                <w:color w:val="000000" w:themeColor="text1"/>
                <w:sz w:val="18"/>
                <w:szCs w:val="18"/>
              </w:rPr>
              <w:t>11</w:t>
            </w:r>
            <w:r w:rsidR="004A63C7" w:rsidRPr="00772D6A">
              <w:rPr>
                <w:rFonts w:ascii="標楷體" w:eastAsia="標楷體" w:hAnsi="標楷體"/>
                <w:bCs/>
                <w:color w:val="000000" w:themeColor="text1"/>
                <w:sz w:val="18"/>
                <w:szCs w:val="18"/>
              </w:rPr>
              <w:t>4</w:t>
            </w:r>
            <w:r w:rsidRPr="00772D6A">
              <w:rPr>
                <w:rFonts w:ascii="標楷體" w:eastAsia="標楷體" w:hAnsi="標楷體" w:hint="eastAsia"/>
                <w:bCs/>
                <w:color w:val="000000" w:themeColor="text1"/>
                <w:sz w:val="18"/>
                <w:szCs w:val="18"/>
              </w:rPr>
              <w:t>年12月31日淨資產</w:t>
            </w:r>
            <w:r w:rsidR="004A63C7" w:rsidRPr="00772D6A">
              <w:rPr>
                <w:rFonts w:ascii="標楷體" w:eastAsia="標楷體" w:hAnsi="標楷體"/>
                <w:bCs/>
                <w:color w:val="000000" w:themeColor="text1"/>
                <w:sz w:val="18"/>
                <w:szCs w:val="18"/>
              </w:rPr>
              <w:t>11兆9,312億</w:t>
            </w:r>
            <w:r w:rsidRPr="00772D6A">
              <w:rPr>
                <w:rFonts w:ascii="標楷體" w:eastAsia="標楷體" w:hAnsi="標楷體" w:hint="eastAsia"/>
                <w:bCs/>
                <w:color w:val="000000" w:themeColor="text1"/>
                <w:sz w:val="18"/>
                <w:szCs w:val="18"/>
              </w:rPr>
              <w:t>餘元，含營業基金及作業基金非控制權益（非屬中央政府持股部分）</w:t>
            </w:r>
            <w:r w:rsidR="00792D1E" w:rsidRPr="00772D6A">
              <w:rPr>
                <w:rFonts w:ascii="標楷體" w:eastAsia="標楷體" w:hAnsi="標楷體" w:hint="eastAsia"/>
                <w:bCs/>
                <w:color w:val="000000" w:themeColor="text1"/>
                <w:sz w:val="18"/>
                <w:szCs w:val="18"/>
              </w:rPr>
              <w:t>5</w:t>
            </w:r>
            <w:r w:rsidR="004A63C7" w:rsidRPr="00772D6A">
              <w:rPr>
                <w:rFonts w:ascii="標楷體" w:eastAsia="標楷體" w:hAnsi="標楷體"/>
                <w:bCs/>
                <w:color w:val="000000" w:themeColor="text1"/>
                <w:sz w:val="18"/>
                <w:szCs w:val="18"/>
              </w:rPr>
              <w:t>6</w:t>
            </w:r>
            <w:r w:rsidR="00863272" w:rsidRPr="00772D6A">
              <w:rPr>
                <w:rFonts w:ascii="標楷體" w:eastAsia="標楷體" w:hAnsi="標楷體" w:hint="eastAsia"/>
                <w:bCs/>
                <w:color w:val="000000" w:themeColor="text1"/>
                <w:sz w:val="18"/>
                <w:szCs w:val="18"/>
              </w:rPr>
              <w:t>2</w:t>
            </w:r>
            <w:r w:rsidR="00792D1E" w:rsidRPr="00772D6A">
              <w:rPr>
                <w:rFonts w:ascii="標楷體" w:eastAsia="標楷體" w:hAnsi="標楷體" w:hint="eastAsia"/>
                <w:bCs/>
                <w:color w:val="000000" w:themeColor="text1"/>
                <w:sz w:val="18"/>
                <w:szCs w:val="18"/>
              </w:rPr>
              <w:t>億</w:t>
            </w:r>
            <w:r w:rsidRPr="00772D6A">
              <w:rPr>
                <w:rFonts w:ascii="標楷體" w:eastAsia="標楷體" w:hAnsi="標楷體" w:hint="eastAsia"/>
                <w:bCs/>
                <w:color w:val="000000" w:themeColor="text1"/>
                <w:sz w:val="18"/>
                <w:szCs w:val="18"/>
              </w:rPr>
              <w:t>餘元。</w:t>
            </w:r>
          </w:p>
          <w:p w14:paraId="3DDE7568" w14:textId="579932EA" w:rsidR="00D4237E" w:rsidRPr="00E0430A" w:rsidRDefault="00D4237E" w:rsidP="00D4237E">
            <w:pPr>
              <w:kinsoku w:val="0"/>
              <w:overflowPunct w:val="0"/>
              <w:autoSpaceDE w:val="0"/>
              <w:autoSpaceDN w:val="0"/>
              <w:adjustRightInd w:val="0"/>
              <w:spacing w:line="240" w:lineRule="exact"/>
              <w:ind w:leftChars="150" w:left="540" w:hangingChars="100" w:hanging="180"/>
              <w:rPr>
                <w:rFonts w:ascii="標楷體" w:eastAsia="標楷體" w:hAnsi="標楷體"/>
                <w:bCs/>
                <w:sz w:val="18"/>
                <w:szCs w:val="18"/>
              </w:rPr>
            </w:pPr>
            <w:r w:rsidRPr="00772D6A">
              <w:rPr>
                <w:rFonts w:ascii="標楷體" w:eastAsia="標楷體" w:hAnsi="標楷體"/>
                <w:bCs/>
                <w:color w:val="000000" w:themeColor="text1"/>
                <w:sz w:val="18"/>
                <w:szCs w:val="18"/>
              </w:rPr>
              <w:t>2.本表113</w:t>
            </w:r>
            <w:r w:rsidRPr="00772D6A">
              <w:rPr>
                <w:rFonts w:ascii="標楷體" w:eastAsia="標楷體" w:hAnsi="標楷體" w:hint="eastAsia"/>
                <w:bCs/>
                <w:color w:val="000000" w:themeColor="text1"/>
                <w:sz w:val="18"/>
                <w:szCs w:val="18"/>
              </w:rPr>
              <w:t>年</w:t>
            </w:r>
            <w:r w:rsidRPr="00772D6A">
              <w:rPr>
                <w:rFonts w:ascii="標楷體" w:eastAsia="標楷體" w:hAnsi="標楷體"/>
                <w:bCs/>
                <w:color w:val="000000" w:themeColor="text1"/>
                <w:sz w:val="18"/>
                <w:szCs w:val="18"/>
              </w:rPr>
              <w:t>12月31日預付款項、其他資產、應付款項、預收款項與其他負債金額，係配合特別收入、債務及資本計畫基金預付款項</w:t>
            </w:r>
            <w:proofErr w:type="gramStart"/>
            <w:r w:rsidRPr="00772D6A">
              <w:rPr>
                <w:rFonts w:ascii="標楷體" w:eastAsia="標楷體" w:hAnsi="標楷體"/>
                <w:bCs/>
                <w:color w:val="000000" w:themeColor="text1"/>
                <w:sz w:val="18"/>
                <w:szCs w:val="18"/>
              </w:rPr>
              <w:t>項</w:t>
            </w:r>
            <w:proofErr w:type="gramEnd"/>
            <w:r w:rsidRPr="00772D6A">
              <w:rPr>
                <w:rFonts w:ascii="標楷體" w:eastAsia="標楷體" w:hAnsi="標楷體"/>
                <w:bCs/>
                <w:color w:val="000000" w:themeColor="text1"/>
                <w:sz w:val="18"/>
                <w:szCs w:val="18"/>
              </w:rPr>
              <w:t>下增設進項稅額、留抵稅額及預收款項項下增設銷項稅額，移列調整重分類之結果。</w:t>
            </w:r>
          </w:p>
        </w:tc>
      </w:tr>
    </w:tbl>
    <w:p w14:paraId="49CF807C" w14:textId="25C43CC8" w:rsidR="008B09AC" w:rsidRPr="00677E18" w:rsidRDefault="006311C9" w:rsidP="00D4237E">
      <w:pPr>
        <w:overflowPunct w:val="0"/>
        <w:snapToGrid w:val="0"/>
        <w:spacing w:line="490" w:lineRule="exact"/>
        <w:ind w:firstLineChars="200" w:firstLine="560"/>
        <w:jc w:val="both"/>
        <w:rPr>
          <w:rFonts w:ascii="標楷體" w:eastAsia="標楷體" w:hAnsi="標楷體"/>
          <w:sz w:val="28"/>
          <w:szCs w:val="28"/>
        </w:rPr>
      </w:pPr>
      <w:r w:rsidRPr="00E0430A">
        <w:rPr>
          <w:rFonts w:ascii="標楷體" w:eastAsia="標楷體" w:hAnsi="標楷體" w:hint="eastAsia"/>
          <w:sz w:val="28"/>
          <w:szCs w:val="28"/>
        </w:rPr>
        <w:t>本部審核</w:t>
      </w:r>
      <w:proofErr w:type="gramStart"/>
      <w:r w:rsidRPr="00E0430A">
        <w:rPr>
          <w:rFonts w:ascii="標楷體" w:eastAsia="標楷體" w:hAnsi="標楷體"/>
          <w:sz w:val="28"/>
          <w:szCs w:val="28"/>
        </w:rPr>
        <w:t>11</w:t>
      </w:r>
      <w:r w:rsidR="00E0430A" w:rsidRPr="00E0430A">
        <w:rPr>
          <w:rFonts w:ascii="標楷體" w:eastAsia="標楷體" w:hAnsi="標楷體" w:hint="eastAsia"/>
          <w:sz w:val="28"/>
          <w:szCs w:val="28"/>
        </w:rPr>
        <w:t>4</w:t>
      </w:r>
      <w:proofErr w:type="gramEnd"/>
      <w:r w:rsidRPr="00E0430A">
        <w:rPr>
          <w:rFonts w:ascii="標楷體" w:eastAsia="標楷體" w:hAnsi="標楷體"/>
          <w:sz w:val="28"/>
          <w:szCs w:val="28"/>
        </w:rPr>
        <w:t>年度中央政府總決算、附屬單位決算及綜計表（營業及非營業</w:t>
      </w:r>
      <w:r w:rsidRPr="00772D6A">
        <w:rPr>
          <w:rFonts w:ascii="標楷體" w:eastAsia="標楷體" w:hAnsi="標楷體"/>
          <w:color w:val="000000" w:themeColor="text1"/>
          <w:sz w:val="28"/>
          <w:szCs w:val="28"/>
        </w:rPr>
        <w:t>部分）暨特別決算結果，</w:t>
      </w:r>
      <w:r w:rsidR="00E0430A" w:rsidRPr="00772D6A">
        <w:rPr>
          <w:rFonts w:ascii="標楷體" w:eastAsia="標楷體" w:hAnsi="標楷體" w:hint="eastAsia"/>
          <w:color w:val="000000" w:themeColor="text1"/>
          <w:sz w:val="28"/>
          <w:szCs w:val="28"/>
        </w:rPr>
        <w:t>計更正總決算帳列資產、負債科目，同額減少</w:t>
      </w:r>
      <w:r w:rsidR="00E0430A" w:rsidRPr="00772D6A">
        <w:rPr>
          <w:rFonts w:ascii="標楷體" w:eastAsia="標楷體" w:hAnsi="標楷體"/>
          <w:color w:val="000000" w:themeColor="text1"/>
          <w:sz w:val="28"/>
          <w:szCs w:val="28"/>
        </w:rPr>
        <w:t>51</w:t>
      </w:r>
      <w:r w:rsidR="00C90D98" w:rsidRPr="00772D6A">
        <w:rPr>
          <w:rFonts w:ascii="標楷體" w:eastAsia="標楷體" w:hAnsi="標楷體" w:hint="eastAsia"/>
          <w:color w:val="000000" w:themeColor="text1"/>
          <w:sz w:val="28"/>
          <w:szCs w:val="28"/>
        </w:rPr>
        <w:t>萬餘</w:t>
      </w:r>
      <w:r w:rsidR="00E0430A" w:rsidRPr="00772D6A">
        <w:rPr>
          <w:rFonts w:ascii="標楷體" w:eastAsia="標楷體" w:hAnsi="標楷體"/>
          <w:color w:val="000000" w:themeColor="text1"/>
          <w:sz w:val="28"/>
          <w:szCs w:val="28"/>
        </w:rPr>
        <w:t>元</w:t>
      </w:r>
      <w:r w:rsidR="00D4237E" w:rsidRPr="00772D6A">
        <w:rPr>
          <w:rFonts w:ascii="標楷體" w:eastAsia="標楷體" w:hAnsi="標楷體" w:hint="eastAsia"/>
          <w:color w:val="000000" w:themeColor="text1"/>
          <w:sz w:val="28"/>
          <w:szCs w:val="28"/>
        </w:rPr>
        <w:t>；</w:t>
      </w:r>
      <w:r w:rsidR="00D4237E" w:rsidRPr="00772D6A">
        <w:rPr>
          <w:rFonts w:ascii="標楷體" w:eastAsia="標楷體" w:hAnsi="標楷體"/>
          <w:color w:val="000000" w:themeColor="text1"/>
          <w:spacing w:val="-2"/>
          <w:sz w:val="28"/>
          <w:szCs w:val="28"/>
        </w:rPr>
        <w:t>更正</w:t>
      </w:r>
      <w:r w:rsidR="00D4237E" w:rsidRPr="00772D6A">
        <w:rPr>
          <w:rFonts w:ascii="標楷體" w:eastAsia="標楷體" w:hAnsi="標楷體" w:hint="eastAsia"/>
          <w:color w:val="000000" w:themeColor="text1"/>
          <w:spacing w:val="-2"/>
          <w:sz w:val="28"/>
          <w:szCs w:val="28"/>
        </w:rPr>
        <w:t>附屬單位決算（營業部分）資產負債綜</w:t>
      </w:r>
      <w:proofErr w:type="gramStart"/>
      <w:r w:rsidR="00D4237E" w:rsidRPr="00772D6A">
        <w:rPr>
          <w:rFonts w:ascii="標楷體" w:eastAsia="標楷體" w:hAnsi="標楷體" w:hint="eastAsia"/>
          <w:color w:val="000000" w:themeColor="text1"/>
          <w:spacing w:val="-2"/>
          <w:sz w:val="28"/>
          <w:szCs w:val="28"/>
        </w:rPr>
        <w:t>計表</w:t>
      </w:r>
      <w:r w:rsidR="00D4237E" w:rsidRPr="00772D6A">
        <w:rPr>
          <w:rFonts w:ascii="標楷體" w:eastAsia="標楷體" w:hAnsi="標楷體"/>
          <w:color w:val="000000" w:themeColor="text1"/>
          <w:spacing w:val="-2"/>
          <w:sz w:val="28"/>
          <w:szCs w:val="28"/>
        </w:rPr>
        <w:t>帳</w:t>
      </w:r>
      <w:r w:rsidR="00D4237E" w:rsidRPr="00772D6A">
        <w:rPr>
          <w:rFonts w:ascii="標楷體" w:eastAsia="標楷體" w:hAnsi="標楷體" w:hint="eastAsia"/>
          <w:color w:val="000000" w:themeColor="text1"/>
          <w:spacing w:val="-2"/>
          <w:sz w:val="28"/>
          <w:szCs w:val="28"/>
        </w:rPr>
        <w:t>列</w:t>
      </w:r>
      <w:proofErr w:type="gramEnd"/>
      <w:r w:rsidR="00D4237E" w:rsidRPr="00772D6A">
        <w:rPr>
          <w:rFonts w:ascii="標楷體" w:eastAsia="標楷體" w:hAnsi="標楷體" w:hint="eastAsia"/>
          <w:color w:val="000000" w:themeColor="text1"/>
          <w:spacing w:val="-2"/>
          <w:sz w:val="28"/>
          <w:szCs w:val="28"/>
        </w:rPr>
        <w:t>資產、負債科目，同額減少22</w:t>
      </w:r>
      <w:r w:rsidR="00D4237E" w:rsidRPr="00772D6A">
        <w:rPr>
          <w:rFonts w:ascii="標楷體" w:eastAsia="標楷體" w:hAnsi="標楷體"/>
          <w:color w:val="000000" w:themeColor="text1"/>
          <w:spacing w:val="-2"/>
          <w:sz w:val="28"/>
          <w:szCs w:val="28"/>
        </w:rPr>
        <w:t>億餘元</w:t>
      </w:r>
      <w:r w:rsidR="00D4237E" w:rsidRPr="00772D6A">
        <w:rPr>
          <w:rFonts w:ascii="標楷體" w:eastAsia="標楷體" w:hAnsi="標楷體" w:hint="eastAsia"/>
          <w:color w:val="000000" w:themeColor="text1"/>
          <w:spacing w:val="-2"/>
          <w:sz w:val="28"/>
          <w:szCs w:val="28"/>
        </w:rPr>
        <w:t>（不含同為資產類或負債類項下會計科目間之重分類）</w:t>
      </w:r>
      <w:r w:rsidR="00E0430A" w:rsidRPr="00E0430A">
        <w:rPr>
          <w:rFonts w:ascii="標楷體" w:eastAsia="標楷體" w:hAnsi="標楷體"/>
          <w:sz w:val="28"/>
          <w:szCs w:val="28"/>
        </w:rPr>
        <w:t>；修正總決算增列歲入決算</w:t>
      </w:r>
      <w:proofErr w:type="gramStart"/>
      <w:r w:rsidR="00E0430A" w:rsidRPr="00E0430A">
        <w:rPr>
          <w:rFonts w:ascii="標楷體" w:eastAsia="標楷體" w:hAnsi="標楷體"/>
          <w:sz w:val="28"/>
          <w:szCs w:val="28"/>
        </w:rPr>
        <w:t>應收數</w:t>
      </w:r>
      <w:proofErr w:type="gramEnd"/>
      <w:r w:rsidR="00E0430A">
        <w:rPr>
          <w:rFonts w:ascii="標楷體" w:eastAsia="標楷體" w:hAnsi="標楷體"/>
          <w:sz w:val="28"/>
          <w:szCs w:val="28"/>
        </w:rPr>
        <w:t>19</w:t>
      </w:r>
      <w:r w:rsidR="00E0430A">
        <w:rPr>
          <w:rFonts w:ascii="標楷體" w:eastAsia="標楷體" w:hAnsi="標楷體" w:hint="eastAsia"/>
          <w:sz w:val="28"/>
          <w:szCs w:val="28"/>
        </w:rPr>
        <w:t>億餘</w:t>
      </w:r>
      <w:r w:rsidR="00E0430A" w:rsidRPr="00E0430A">
        <w:rPr>
          <w:rFonts w:ascii="標楷體" w:eastAsia="標楷體" w:hAnsi="標楷體"/>
          <w:sz w:val="28"/>
          <w:szCs w:val="28"/>
        </w:rPr>
        <w:t>元、</w:t>
      </w:r>
      <w:proofErr w:type="gramStart"/>
      <w:r w:rsidR="00E0430A" w:rsidRPr="00E0430A">
        <w:rPr>
          <w:rFonts w:ascii="標楷體" w:eastAsia="標楷體" w:hAnsi="標楷體"/>
          <w:sz w:val="28"/>
          <w:szCs w:val="28"/>
        </w:rPr>
        <w:t>淨減列歲</w:t>
      </w:r>
      <w:proofErr w:type="gramEnd"/>
      <w:r w:rsidR="00E0430A" w:rsidRPr="00E0430A">
        <w:rPr>
          <w:rFonts w:ascii="標楷體" w:eastAsia="標楷體" w:hAnsi="標楷體"/>
          <w:sz w:val="28"/>
          <w:szCs w:val="28"/>
        </w:rPr>
        <w:t>出決算實現數</w:t>
      </w:r>
      <w:r w:rsidR="00E0430A">
        <w:rPr>
          <w:rFonts w:ascii="標楷體" w:eastAsia="標楷體" w:hAnsi="標楷體" w:hint="eastAsia"/>
          <w:sz w:val="28"/>
          <w:szCs w:val="28"/>
        </w:rPr>
        <w:t>11億餘</w:t>
      </w:r>
      <w:r w:rsidR="00E0430A" w:rsidRPr="00E0430A">
        <w:rPr>
          <w:rFonts w:ascii="標楷體" w:eastAsia="標楷體" w:hAnsi="標楷體"/>
          <w:sz w:val="28"/>
          <w:szCs w:val="28"/>
        </w:rPr>
        <w:t>元、減列以前年度歲入保留未</w:t>
      </w:r>
      <w:proofErr w:type="gramStart"/>
      <w:r w:rsidR="00E0430A" w:rsidRPr="00E0430A">
        <w:rPr>
          <w:rFonts w:ascii="標楷體" w:eastAsia="標楷體" w:hAnsi="標楷體"/>
          <w:sz w:val="28"/>
          <w:szCs w:val="28"/>
        </w:rPr>
        <w:t>結清數</w:t>
      </w:r>
      <w:proofErr w:type="gramEnd"/>
      <w:r w:rsidR="00E0430A">
        <w:rPr>
          <w:rFonts w:ascii="標楷體" w:eastAsia="標楷體" w:hAnsi="標楷體" w:hint="eastAsia"/>
          <w:sz w:val="28"/>
          <w:szCs w:val="28"/>
        </w:rPr>
        <w:t>54億餘</w:t>
      </w:r>
      <w:r w:rsidR="00E0430A" w:rsidRPr="00E0430A">
        <w:rPr>
          <w:rFonts w:ascii="標楷體" w:eastAsia="標楷體" w:hAnsi="標楷體"/>
          <w:sz w:val="28"/>
          <w:szCs w:val="28"/>
        </w:rPr>
        <w:t>元、增列以前年度歲出保留實現數</w:t>
      </w:r>
      <w:r w:rsidR="00E0430A">
        <w:rPr>
          <w:rFonts w:ascii="標楷體" w:eastAsia="標楷體" w:hAnsi="標楷體" w:hint="eastAsia"/>
          <w:sz w:val="28"/>
          <w:szCs w:val="28"/>
        </w:rPr>
        <w:t>6億餘</w:t>
      </w:r>
      <w:r w:rsidR="00E0430A" w:rsidRPr="00E0430A">
        <w:rPr>
          <w:rFonts w:ascii="標楷體" w:eastAsia="標楷體" w:hAnsi="標楷體"/>
          <w:sz w:val="28"/>
          <w:szCs w:val="28"/>
        </w:rPr>
        <w:t>元；修正特別決算</w:t>
      </w:r>
      <w:proofErr w:type="gramStart"/>
      <w:r w:rsidR="00E0430A" w:rsidRPr="00E0430A">
        <w:rPr>
          <w:rFonts w:ascii="標楷體" w:eastAsia="標楷體" w:hAnsi="標楷體"/>
          <w:sz w:val="28"/>
          <w:szCs w:val="28"/>
        </w:rPr>
        <w:t>淨減列歲</w:t>
      </w:r>
      <w:proofErr w:type="gramEnd"/>
      <w:r w:rsidR="00E0430A" w:rsidRPr="00E0430A">
        <w:rPr>
          <w:rFonts w:ascii="標楷體" w:eastAsia="標楷體" w:hAnsi="標楷體"/>
          <w:sz w:val="28"/>
          <w:szCs w:val="28"/>
        </w:rPr>
        <w:t>出決算實現數</w:t>
      </w:r>
      <w:r w:rsidR="00E0430A">
        <w:rPr>
          <w:rFonts w:ascii="標楷體" w:eastAsia="標楷體" w:hAnsi="標楷體" w:hint="eastAsia"/>
          <w:sz w:val="28"/>
          <w:szCs w:val="28"/>
        </w:rPr>
        <w:t>26億餘</w:t>
      </w:r>
      <w:r w:rsidR="00E0430A" w:rsidRPr="00E0430A">
        <w:rPr>
          <w:rFonts w:ascii="標楷體" w:eastAsia="標楷體" w:hAnsi="標楷體"/>
          <w:sz w:val="28"/>
          <w:szCs w:val="28"/>
        </w:rPr>
        <w:t>元、</w:t>
      </w:r>
      <w:proofErr w:type="gramStart"/>
      <w:r w:rsidR="00E0430A" w:rsidRPr="00E0430A">
        <w:rPr>
          <w:rFonts w:ascii="標楷體" w:eastAsia="標楷體" w:hAnsi="標楷體"/>
          <w:sz w:val="28"/>
          <w:szCs w:val="28"/>
        </w:rPr>
        <w:t>減列歲出</w:t>
      </w:r>
      <w:proofErr w:type="gramEnd"/>
      <w:r w:rsidR="00E0430A" w:rsidRPr="00E0430A">
        <w:rPr>
          <w:rFonts w:ascii="標楷體" w:eastAsia="標楷體" w:hAnsi="標楷體"/>
          <w:sz w:val="28"/>
          <w:szCs w:val="28"/>
        </w:rPr>
        <w:t>決算應付數2</w:t>
      </w:r>
      <w:r w:rsidR="00E0430A">
        <w:rPr>
          <w:rFonts w:ascii="標楷體" w:eastAsia="標楷體" w:hAnsi="標楷體"/>
          <w:sz w:val="28"/>
          <w:szCs w:val="28"/>
        </w:rPr>
        <w:t>,</w:t>
      </w:r>
      <w:r w:rsidR="00E0430A" w:rsidRPr="00E0430A">
        <w:rPr>
          <w:rFonts w:ascii="標楷體" w:eastAsia="標楷體" w:hAnsi="標楷體"/>
          <w:sz w:val="28"/>
          <w:szCs w:val="28"/>
        </w:rPr>
        <w:t>539</w:t>
      </w:r>
      <w:r w:rsidR="00E0430A">
        <w:rPr>
          <w:rFonts w:ascii="標楷體" w:eastAsia="標楷體" w:hAnsi="標楷體" w:hint="eastAsia"/>
          <w:sz w:val="28"/>
          <w:szCs w:val="28"/>
        </w:rPr>
        <w:t>萬餘</w:t>
      </w:r>
      <w:r w:rsidR="00E0430A" w:rsidRPr="00E0430A">
        <w:rPr>
          <w:rFonts w:ascii="標楷體" w:eastAsia="標楷體" w:hAnsi="標楷體"/>
          <w:sz w:val="28"/>
          <w:szCs w:val="28"/>
        </w:rPr>
        <w:t>元、增列以前年度歲出保留實現數58</w:t>
      </w:r>
      <w:r w:rsidR="00E0430A">
        <w:rPr>
          <w:rFonts w:ascii="標楷體" w:eastAsia="標楷體" w:hAnsi="標楷體" w:hint="eastAsia"/>
          <w:sz w:val="28"/>
          <w:szCs w:val="28"/>
        </w:rPr>
        <w:t>萬餘</w:t>
      </w:r>
      <w:r w:rsidR="00E0430A" w:rsidRPr="00E0430A">
        <w:rPr>
          <w:rFonts w:ascii="標楷體" w:eastAsia="標楷體" w:hAnsi="標楷體"/>
          <w:sz w:val="28"/>
          <w:szCs w:val="28"/>
        </w:rPr>
        <w:t>元</w:t>
      </w:r>
      <w:r w:rsidR="00A2640F" w:rsidRPr="00E0430A">
        <w:rPr>
          <w:rFonts w:ascii="標楷體" w:eastAsia="標楷體" w:hAnsi="標楷體" w:hint="eastAsia"/>
          <w:sz w:val="28"/>
          <w:szCs w:val="28"/>
        </w:rPr>
        <w:t>；</w:t>
      </w:r>
      <w:r w:rsidR="00421561" w:rsidRPr="00E0430A">
        <w:rPr>
          <w:rFonts w:ascii="標楷體" w:eastAsia="標楷體" w:hAnsi="標楷體" w:hint="eastAsia"/>
          <w:sz w:val="28"/>
          <w:szCs w:val="28"/>
        </w:rPr>
        <w:t>修正附屬單位決算及綜計表（營業及非營業部分）</w:t>
      </w:r>
      <w:r w:rsidR="00CF688F" w:rsidRPr="00E0430A">
        <w:rPr>
          <w:rFonts w:ascii="標楷體" w:eastAsia="標楷體" w:hAnsi="標楷體" w:hint="eastAsia"/>
          <w:sz w:val="28"/>
          <w:szCs w:val="28"/>
        </w:rPr>
        <w:t>淨</w:t>
      </w:r>
      <w:r w:rsidR="008228BB" w:rsidRPr="00E0430A">
        <w:rPr>
          <w:rFonts w:ascii="標楷體" w:eastAsia="標楷體" w:hAnsi="標楷體" w:hint="eastAsia"/>
          <w:sz w:val="28"/>
          <w:szCs w:val="28"/>
        </w:rPr>
        <w:t>增</w:t>
      </w:r>
      <w:r w:rsidR="00A4320E" w:rsidRPr="00E0430A">
        <w:rPr>
          <w:rFonts w:ascii="標楷體" w:eastAsia="標楷體" w:hAnsi="標楷體" w:hint="eastAsia"/>
          <w:sz w:val="28"/>
          <w:szCs w:val="28"/>
        </w:rPr>
        <w:t>列收入</w:t>
      </w:r>
      <w:r w:rsidR="00236AE6" w:rsidRPr="00E0430A">
        <w:rPr>
          <w:rFonts w:ascii="標楷體" w:eastAsia="標楷體" w:hAnsi="標楷體" w:hint="eastAsia"/>
          <w:sz w:val="28"/>
          <w:szCs w:val="28"/>
        </w:rPr>
        <w:t>（含基金來源）</w:t>
      </w:r>
      <w:r w:rsidR="00A4320E" w:rsidRPr="00E0430A">
        <w:rPr>
          <w:rFonts w:ascii="標楷體" w:eastAsia="標楷體" w:hAnsi="標楷體" w:hint="eastAsia"/>
          <w:sz w:val="28"/>
          <w:szCs w:val="28"/>
        </w:rPr>
        <w:t>決算數</w:t>
      </w:r>
      <w:r w:rsidR="00E0430A" w:rsidRPr="00E0430A">
        <w:rPr>
          <w:rFonts w:ascii="標楷體" w:eastAsia="標楷體" w:hAnsi="標楷體"/>
          <w:sz w:val="28"/>
          <w:szCs w:val="28"/>
        </w:rPr>
        <w:t>1</w:t>
      </w:r>
      <w:r w:rsidR="00E0430A" w:rsidRPr="00E0430A">
        <w:rPr>
          <w:rFonts w:ascii="標楷體" w:eastAsia="標楷體" w:hAnsi="標楷體" w:hint="eastAsia"/>
          <w:sz w:val="28"/>
          <w:szCs w:val="28"/>
        </w:rPr>
        <w:t>億</w:t>
      </w:r>
      <w:r w:rsidR="00A4320E" w:rsidRPr="00E0430A">
        <w:rPr>
          <w:rFonts w:ascii="標楷體" w:eastAsia="標楷體" w:hAnsi="標楷體" w:hint="eastAsia"/>
          <w:sz w:val="28"/>
          <w:szCs w:val="28"/>
        </w:rPr>
        <w:t>餘元、</w:t>
      </w:r>
      <w:proofErr w:type="gramStart"/>
      <w:r w:rsidR="00CF688F" w:rsidRPr="00E0430A">
        <w:rPr>
          <w:rFonts w:ascii="標楷體" w:eastAsia="標楷體" w:hAnsi="標楷體" w:hint="eastAsia"/>
          <w:sz w:val="28"/>
          <w:szCs w:val="28"/>
        </w:rPr>
        <w:t>淨</w:t>
      </w:r>
      <w:r w:rsidR="00E0430A" w:rsidRPr="00E0430A">
        <w:rPr>
          <w:rFonts w:ascii="標楷體" w:eastAsia="標楷體" w:hAnsi="標楷體" w:hint="eastAsia"/>
          <w:sz w:val="28"/>
          <w:szCs w:val="28"/>
        </w:rPr>
        <w:t>減</w:t>
      </w:r>
      <w:r w:rsidR="00A4320E" w:rsidRPr="00E0430A">
        <w:rPr>
          <w:rFonts w:ascii="標楷體" w:eastAsia="標楷體" w:hAnsi="標楷體" w:hint="eastAsia"/>
          <w:sz w:val="28"/>
          <w:szCs w:val="28"/>
        </w:rPr>
        <w:t>列</w:t>
      </w:r>
      <w:proofErr w:type="gramEnd"/>
      <w:r w:rsidR="00A4320E" w:rsidRPr="00E0430A">
        <w:rPr>
          <w:rFonts w:ascii="標楷體" w:eastAsia="標楷體" w:hAnsi="標楷體" w:hint="eastAsia"/>
          <w:sz w:val="28"/>
          <w:szCs w:val="28"/>
        </w:rPr>
        <w:t>支出（含基金用途）決算數</w:t>
      </w:r>
      <w:r w:rsidR="00E0430A" w:rsidRPr="00E0430A">
        <w:rPr>
          <w:rFonts w:ascii="標楷體" w:eastAsia="標楷體" w:hAnsi="標楷體" w:hint="eastAsia"/>
          <w:sz w:val="28"/>
          <w:szCs w:val="28"/>
        </w:rPr>
        <w:t>15</w:t>
      </w:r>
      <w:r w:rsidR="00A4320E" w:rsidRPr="00E0430A">
        <w:rPr>
          <w:rFonts w:ascii="標楷體" w:eastAsia="標楷體" w:hAnsi="標楷體" w:hint="eastAsia"/>
          <w:sz w:val="28"/>
          <w:szCs w:val="28"/>
        </w:rPr>
        <w:t>億餘元</w:t>
      </w:r>
      <w:r w:rsidR="00D4237E" w:rsidRPr="00772D6A">
        <w:rPr>
          <w:rFonts w:ascii="標楷體" w:eastAsia="標楷體" w:hAnsi="標楷體" w:hint="eastAsia"/>
          <w:color w:val="000000" w:themeColor="text1"/>
          <w:sz w:val="28"/>
          <w:szCs w:val="28"/>
        </w:rPr>
        <w:t>等</w:t>
      </w:r>
      <w:r w:rsidR="00CF688F" w:rsidRPr="00E0430A">
        <w:rPr>
          <w:rFonts w:ascii="標楷體" w:eastAsia="標楷體" w:hAnsi="標楷體" w:hint="eastAsia"/>
          <w:spacing w:val="-2"/>
          <w:sz w:val="28"/>
          <w:szCs w:val="28"/>
        </w:rPr>
        <w:t>，</w:t>
      </w:r>
      <w:r w:rsidR="003E58B6" w:rsidRPr="00E0430A">
        <w:rPr>
          <w:rFonts w:ascii="標楷體" w:eastAsia="標楷體" w:hAnsi="標楷體" w:hint="eastAsia"/>
          <w:spacing w:val="-2"/>
          <w:sz w:val="28"/>
          <w:szCs w:val="28"/>
        </w:rPr>
        <w:t>致</w:t>
      </w:r>
      <w:r w:rsidR="00CF688F" w:rsidRPr="00E0430A">
        <w:rPr>
          <w:rFonts w:ascii="標楷體" w:eastAsia="標楷體" w:hAnsi="標楷體" w:hint="eastAsia"/>
          <w:spacing w:val="-2"/>
          <w:sz w:val="28"/>
          <w:szCs w:val="28"/>
        </w:rPr>
        <w:t>中央政府</w:t>
      </w:r>
      <w:proofErr w:type="gramStart"/>
      <w:r w:rsidR="00CF688F" w:rsidRPr="00E0430A">
        <w:rPr>
          <w:rFonts w:ascii="標楷體" w:eastAsia="標楷體" w:hAnsi="標楷體" w:hint="eastAsia"/>
          <w:spacing w:val="-2"/>
          <w:sz w:val="28"/>
          <w:szCs w:val="28"/>
        </w:rPr>
        <w:t>整體淨</w:t>
      </w:r>
      <w:r w:rsidR="001E7CE9" w:rsidRPr="00E0430A">
        <w:rPr>
          <w:rFonts w:ascii="標楷體" w:eastAsia="標楷體" w:hAnsi="標楷體" w:hint="eastAsia"/>
          <w:spacing w:val="-2"/>
          <w:sz w:val="28"/>
          <w:szCs w:val="28"/>
        </w:rPr>
        <w:t>減</w:t>
      </w:r>
      <w:r w:rsidR="00A4320E" w:rsidRPr="00E0430A">
        <w:rPr>
          <w:rFonts w:ascii="標楷體" w:eastAsia="標楷體" w:hAnsi="標楷體" w:hint="eastAsia"/>
          <w:spacing w:val="-2"/>
          <w:sz w:val="28"/>
          <w:szCs w:val="28"/>
        </w:rPr>
        <w:t>列</w:t>
      </w:r>
      <w:proofErr w:type="gramEnd"/>
      <w:r w:rsidR="00A4320E" w:rsidRPr="00E0430A">
        <w:rPr>
          <w:rFonts w:ascii="標楷體" w:eastAsia="標楷體" w:hAnsi="標楷體" w:hint="eastAsia"/>
          <w:spacing w:val="-2"/>
          <w:sz w:val="28"/>
          <w:szCs w:val="28"/>
        </w:rPr>
        <w:t>資產</w:t>
      </w:r>
      <w:r w:rsidR="00E0430A" w:rsidRPr="00E0430A">
        <w:rPr>
          <w:rFonts w:ascii="標楷體" w:eastAsia="標楷體" w:hAnsi="標楷體" w:hint="eastAsia"/>
          <w:spacing w:val="-2"/>
          <w:sz w:val="28"/>
          <w:szCs w:val="28"/>
        </w:rPr>
        <w:t>29</w:t>
      </w:r>
      <w:r w:rsidR="00A4320E" w:rsidRPr="00E0430A">
        <w:rPr>
          <w:rFonts w:ascii="標楷體" w:eastAsia="標楷體" w:hAnsi="標楷體" w:hint="eastAsia"/>
          <w:spacing w:val="-2"/>
          <w:sz w:val="28"/>
          <w:szCs w:val="28"/>
        </w:rPr>
        <w:t>億餘元、</w:t>
      </w:r>
      <w:proofErr w:type="gramStart"/>
      <w:r w:rsidR="00CF688F" w:rsidRPr="00E0430A">
        <w:rPr>
          <w:rFonts w:ascii="標楷體" w:eastAsia="標楷體" w:hAnsi="標楷體" w:hint="eastAsia"/>
          <w:spacing w:val="-2"/>
          <w:sz w:val="28"/>
          <w:szCs w:val="28"/>
        </w:rPr>
        <w:t>淨</w:t>
      </w:r>
      <w:r w:rsidR="001E7CE9" w:rsidRPr="00E0430A">
        <w:rPr>
          <w:rFonts w:ascii="標楷體" w:eastAsia="標楷體" w:hAnsi="標楷體" w:hint="eastAsia"/>
          <w:spacing w:val="-2"/>
          <w:sz w:val="28"/>
          <w:szCs w:val="28"/>
        </w:rPr>
        <w:t>減</w:t>
      </w:r>
      <w:r w:rsidR="005407DB" w:rsidRPr="00E0430A">
        <w:rPr>
          <w:rFonts w:ascii="標楷體" w:eastAsia="標楷體" w:hAnsi="標楷體" w:hint="eastAsia"/>
          <w:spacing w:val="-2"/>
          <w:sz w:val="28"/>
          <w:szCs w:val="28"/>
        </w:rPr>
        <w:t>列</w:t>
      </w:r>
      <w:proofErr w:type="gramEnd"/>
      <w:r w:rsidR="00A4320E" w:rsidRPr="00E0430A">
        <w:rPr>
          <w:rFonts w:ascii="標楷體" w:eastAsia="標楷體" w:hAnsi="標楷體" w:hint="eastAsia"/>
          <w:spacing w:val="-2"/>
          <w:sz w:val="28"/>
          <w:szCs w:val="28"/>
        </w:rPr>
        <w:t>負債</w:t>
      </w:r>
      <w:r w:rsidR="00E0430A" w:rsidRPr="00E0430A">
        <w:rPr>
          <w:rFonts w:ascii="標楷體" w:eastAsia="標楷體" w:hAnsi="標楷體" w:hint="eastAsia"/>
          <w:spacing w:val="-2"/>
          <w:sz w:val="28"/>
          <w:szCs w:val="28"/>
        </w:rPr>
        <w:t>21</w:t>
      </w:r>
      <w:r w:rsidR="00A4320E" w:rsidRPr="00E0430A">
        <w:rPr>
          <w:rFonts w:ascii="標楷體" w:eastAsia="標楷體" w:hAnsi="標楷體" w:hint="eastAsia"/>
          <w:spacing w:val="-2"/>
          <w:sz w:val="28"/>
          <w:szCs w:val="28"/>
        </w:rPr>
        <w:t>億餘元</w:t>
      </w:r>
      <w:r w:rsidR="00515129" w:rsidRPr="00E0430A">
        <w:rPr>
          <w:rFonts w:ascii="標楷體" w:eastAsia="標楷體" w:hAnsi="標楷體" w:hint="eastAsia"/>
          <w:spacing w:val="-2"/>
          <w:sz w:val="28"/>
          <w:szCs w:val="28"/>
        </w:rPr>
        <w:t>、</w:t>
      </w:r>
      <w:proofErr w:type="gramStart"/>
      <w:r w:rsidR="00E0430A" w:rsidRPr="00E0430A">
        <w:rPr>
          <w:rFonts w:ascii="標楷體" w:eastAsia="標楷體" w:hAnsi="標楷體" w:hint="eastAsia"/>
          <w:spacing w:val="-2"/>
          <w:sz w:val="28"/>
          <w:szCs w:val="28"/>
        </w:rPr>
        <w:t>減</w:t>
      </w:r>
      <w:r w:rsidR="00515129" w:rsidRPr="00E0430A">
        <w:rPr>
          <w:rFonts w:ascii="標楷體" w:eastAsia="標楷體" w:hAnsi="標楷體" w:hint="eastAsia"/>
          <w:spacing w:val="-2"/>
          <w:sz w:val="28"/>
          <w:szCs w:val="28"/>
        </w:rPr>
        <w:t>列</w:t>
      </w:r>
      <w:r w:rsidR="00A4320E" w:rsidRPr="00E0430A">
        <w:rPr>
          <w:rFonts w:ascii="標楷體" w:eastAsia="標楷體" w:hAnsi="標楷體" w:hint="eastAsia"/>
          <w:spacing w:val="-2"/>
          <w:sz w:val="28"/>
          <w:szCs w:val="28"/>
        </w:rPr>
        <w:t>淨資產</w:t>
      </w:r>
      <w:proofErr w:type="gramEnd"/>
      <w:r w:rsidR="00E0430A" w:rsidRPr="00E0430A">
        <w:rPr>
          <w:rFonts w:ascii="標楷體" w:eastAsia="標楷體" w:hAnsi="標楷體" w:hint="eastAsia"/>
          <w:spacing w:val="-2"/>
          <w:sz w:val="28"/>
          <w:szCs w:val="28"/>
        </w:rPr>
        <w:t>7</w:t>
      </w:r>
      <w:r w:rsidR="00A4320E" w:rsidRPr="00E0430A">
        <w:rPr>
          <w:rFonts w:ascii="標楷體" w:eastAsia="標楷體" w:hAnsi="標楷體" w:hint="eastAsia"/>
          <w:spacing w:val="-2"/>
          <w:sz w:val="28"/>
          <w:szCs w:val="28"/>
        </w:rPr>
        <w:t>億餘元，決算審核修</w:t>
      </w:r>
      <w:r w:rsidR="00236AE6" w:rsidRPr="00E0430A">
        <w:rPr>
          <w:rFonts w:ascii="標楷體" w:eastAsia="標楷體" w:hAnsi="標楷體" w:hint="eastAsia"/>
          <w:spacing w:val="-2"/>
          <w:sz w:val="28"/>
          <w:szCs w:val="28"/>
        </w:rPr>
        <w:t>（更）</w:t>
      </w:r>
      <w:r w:rsidR="00A4320E" w:rsidRPr="00E0430A">
        <w:rPr>
          <w:rFonts w:ascii="標楷體" w:eastAsia="標楷體" w:hAnsi="標楷體" w:hint="eastAsia"/>
          <w:spacing w:val="-2"/>
          <w:sz w:val="28"/>
          <w:szCs w:val="28"/>
        </w:rPr>
        <w:t>正後</w:t>
      </w:r>
      <w:r w:rsidR="003472BF" w:rsidRPr="00E0430A">
        <w:rPr>
          <w:rFonts w:ascii="標楷體" w:eastAsia="標楷體" w:hAnsi="標楷體" w:hint="eastAsia"/>
          <w:spacing w:val="-2"/>
          <w:sz w:val="28"/>
          <w:szCs w:val="28"/>
        </w:rPr>
        <w:t>整體</w:t>
      </w:r>
      <w:r w:rsidR="00A4320E" w:rsidRPr="00E0430A">
        <w:rPr>
          <w:rFonts w:ascii="標楷體" w:eastAsia="標楷體" w:hAnsi="標楷體" w:hint="eastAsia"/>
          <w:spacing w:val="-2"/>
          <w:sz w:val="28"/>
          <w:szCs w:val="28"/>
        </w:rPr>
        <w:t>之資產總額為</w:t>
      </w:r>
      <w:r w:rsidR="00E0430A" w:rsidRPr="00E0430A">
        <w:rPr>
          <w:rFonts w:ascii="標楷體" w:eastAsia="標楷體" w:hAnsi="標楷體" w:hint="eastAsia"/>
          <w:spacing w:val="-2"/>
          <w:sz w:val="28"/>
          <w:szCs w:val="28"/>
        </w:rPr>
        <w:t>65</w:t>
      </w:r>
      <w:r w:rsidR="00A4320E" w:rsidRPr="00E0430A">
        <w:rPr>
          <w:rFonts w:ascii="標楷體" w:eastAsia="標楷體" w:hAnsi="標楷體" w:hint="eastAsia"/>
          <w:spacing w:val="-2"/>
          <w:sz w:val="28"/>
          <w:szCs w:val="28"/>
        </w:rPr>
        <w:t>兆</w:t>
      </w:r>
      <w:r w:rsidR="00E0430A" w:rsidRPr="00E0430A">
        <w:rPr>
          <w:rFonts w:ascii="標楷體" w:eastAsia="標楷體" w:hAnsi="標楷體" w:hint="eastAsia"/>
          <w:spacing w:val="-2"/>
          <w:sz w:val="28"/>
          <w:szCs w:val="28"/>
        </w:rPr>
        <w:t>7,237</w:t>
      </w:r>
      <w:r w:rsidR="00A4320E" w:rsidRPr="00E0430A">
        <w:rPr>
          <w:rFonts w:ascii="標楷體" w:eastAsia="標楷體" w:hAnsi="標楷體" w:hint="eastAsia"/>
          <w:spacing w:val="-2"/>
          <w:sz w:val="28"/>
          <w:szCs w:val="28"/>
        </w:rPr>
        <w:t>億餘元，負債總額為</w:t>
      </w:r>
      <w:r w:rsidR="00E0430A" w:rsidRPr="00E0430A">
        <w:rPr>
          <w:rFonts w:ascii="標楷體" w:eastAsia="標楷體" w:hAnsi="標楷體"/>
          <w:spacing w:val="-2"/>
          <w:sz w:val="28"/>
          <w:szCs w:val="28"/>
        </w:rPr>
        <w:t>53</w:t>
      </w:r>
      <w:r w:rsidR="00A4320E" w:rsidRPr="00E0430A">
        <w:rPr>
          <w:rFonts w:ascii="標楷體" w:eastAsia="標楷體" w:hAnsi="標楷體" w:hint="eastAsia"/>
          <w:spacing w:val="-2"/>
          <w:sz w:val="28"/>
          <w:szCs w:val="28"/>
        </w:rPr>
        <w:t>兆</w:t>
      </w:r>
      <w:r w:rsidR="00E0430A" w:rsidRPr="00E0430A">
        <w:rPr>
          <w:rFonts w:ascii="標楷體" w:eastAsia="標楷體" w:hAnsi="標楷體"/>
          <w:spacing w:val="-2"/>
          <w:sz w:val="28"/>
          <w:szCs w:val="28"/>
        </w:rPr>
        <w:t>7,932</w:t>
      </w:r>
      <w:r w:rsidR="00A4320E" w:rsidRPr="00E0430A">
        <w:rPr>
          <w:rFonts w:ascii="標楷體" w:eastAsia="標楷體" w:hAnsi="標楷體" w:hint="eastAsia"/>
          <w:spacing w:val="-2"/>
          <w:sz w:val="28"/>
          <w:szCs w:val="28"/>
        </w:rPr>
        <w:t>億餘元，資產負債相抵計列有淨資產</w:t>
      </w:r>
      <w:r w:rsidR="001E7CE9" w:rsidRPr="00E0430A">
        <w:rPr>
          <w:rFonts w:ascii="標楷體" w:eastAsia="標楷體" w:hAnsi="標楷體"/>
          <w:spacing w:val="-2"/>
          <w:sz w:val="28"/>
          <w:szCs w:val="28"/>
        </w:rPr>
        <w:t>1</w:t>
      </w:r>
      <w:r w:rsidR="00E0430A" w:rsidRPr="00E0430A">
        <w:rPr>
          <w:rFonts w:ascii="標楷體" w:eastAsia="標楷體" w:hAnsi="標楷體"/>
          <w:spacing w:val="-2"/>
          <w:sz w:val="28"/>
          <w:szCs w:val="28"/>
        </w:rPr>
        <w:t>1</w:t>
      </w:r>
      <w:r w:rsidR="00A4320E" w:rsidRPr="00E0430A">
        <w:rPr>
          <w:rFonts w:ascii="標楷體" w:eastAsia="標楷體" w:hAnsi="標楷體" w:hint="eastAsia"/>
          <w:spacing w:val="-2"/>
          <w:sz w:val="28"/>
          <w:szCs w:val="28"/>
        </w:rPr>
        <w:t>兆</w:t>
      </w:r>
      <w:r w:rsidR="00E0430A" w:rsidRPr="00E0430A">
        <w:rPr>
          <w:rFonts w:ascii="標楷體" w:eastAsia="標楷體" w:hAnsi="標楷體"/>
          <w:spacing w:val="-2"/>
          <w:sz w:val="28"/>
          <w:szCs w:val="28"/>
        </w:rPr>
        <w:t>9,305</w:t>
      </w:r>
      <w:r w:rsidR="00A4320E" w:rsidRPr="00E0430A">
        <w:rPr>
          <w:rFonts w:ascii="標楷體" w:eastAsia="標楷體" w:hAnsi="標楷體" w:hint="eastAsia"/>
          <w:spacing w:val="-2"/>
          <w:sz w:val="28"/>
          <w:szCs w:val="28"/>
        </w:rPr>
        <w:t>億餘元。</w:t>
      </w:r>
      <w:r w:rsidR="00501669" w:rsidRPr="00E0430A">
        <w:rPr>
          <w:rFonts w:ascii="標楷體" w:eastAsia="標楷體" w:hAnsi="標楷體" w:hint="eastAsia"/>
          <w:spacing w:val="-2"/>
          <w:sz w:val="28"/>
          <w:szCs w:val="28"/>
        </w:rPr>
        <w:t>有關修</w:t>
      </w:r>
      <w:r w:rsidR="007B3510" w:rsidRPr="00E0430A">
        <w:rPr>
          <w:rFonts w:ascii="標楷體" w:eastAsia="標楷體" w:hAnsi="標楷體" w:hint="eastAsia"/>
          <w:spacing w:val="-2"/>
          <w:sz w:val="28"/>
          <w:szCs w:val="28"/>
        </w:rPr>
        <w:t>（更）</w:t>
      </w:r>
      <w:r w:rsidR="00501669" w:rsidRPr="00E0430A">
        <w:rPr>
          <w:rFonts w:ascii="標楷體" w:eastAsia="標楷體" w:hAnsi="標楷體" w:hint="eastAsia"/>
          <w:spacing w:val="-2"/>
          <w:sz w:val="28"/>
          <w:szCs w:val="28"/>
        </w:rPr>
        <w:t>正增減情形，詳</w:t>
      </w:r>
      <w:proofErr w:type="gramStart"/>
      <w:r w:rsidR="00501669" w:rsidRPr="00E0430A">
        <w:rPr>
          <w:rFonts w:ascii="標楷體" w:eastAsia="標楷體" w:hAnsi="標楷體" w:hint="eastAsia"/>
          <w:spacing w:val="-2"/>
          <w:sz w:val="28"/>
          <w:szCs w:val="28"/>
        </w:rPr>
        <w:t>列如</w:t>
      </w:r>
      <w:proofErr w:type="gramEnd"/>
      <w:r w:rsidR="00501669" w:rsidRPr="00E0430A">
        <w:rPr>
          <w:rFonts w:ascii="標楷體" w:eastAsia="標楷體" w:hAnsi="標楷體" w:hint="eastAsia"/>
          <w:spacing w:val="-2"/>
          <w:sz w:val="28"/>
          <w:szCs w:val="28"/>
        </w:rPr>
        <w:t>下表</w:t>
      </w:r>
      <w:r w:rsidR="00501669" w:rsidRPr="00E0430A">
        <w:rPr>
          <w:rFonts w:ascii="標楷體" w:eastAsia="標楷體" w:hAnsi="標楷體" w:hint="eastAsia"/>
          <w:sz w:val="28"/>
          <w:szCs w:val="28"/>
        </w:rPr>
        <w:t>：</w:t>
      </w:r>
    </w:p>
    <w:p w14:paraId="3880DF00" w14:textId="77777777" w:rsidR="00BD573E" w:rsidRPr="00677E18" w:rsidRDefault="00BD573E" w:rsidP="00436EC9">
      <w:pPr>
        <w:snapToGrid w:val="0"/>
        <w:spacing w:beforeLines="100" w:before="360" w:line="280" w:lineRule="exact"/>
        <w:jc w:val="center"/>
        <w:rPr>
          <w:rFonts w:ascii="標楷體" w:eastAsia="標楷體" w:hAnsi="標楷體"/>
          <w:b/>
          <w:spacing w:val="42"/>
          <w:u w:val="single"/>
        </w:rPr>
      </w:pPr>
      <w:r w:rsidRPr="00677E18">
        <w:rPr>
          <w:rFonts w:ascii="標楷體" w:eastAsia="標楷體" w:hAnsi="標楷體" w:hint="eastAsia"/>
          <w:b/>
          <w:spacing w:val="42"/>
          <w:u w:val="single"/>
        </w:rPr>
        <w:lastRenderedPageBreak/>
        <w:t>中央政府總決算</w:t>
      </w:r>
      <w:r w:rsidR="009538D1" w:rsidRPr="00677E18">
        <w:rPr>
          <w:rFonts w:ascii="標楷體" w:eastAsia="標楷體" w:hAnsi="標楷體" w:hint="eastAsia"/>
          <w:b/>
          <w:spacing w:val="42"/>
          <w:u w:val="single"/>
        </w:rPr>
        <w:t>審定後</w:t>
      </w:r>
      <w:r w:rsidRPr="00677E18">
        <w:rPr>
          <w:rFonts w:ascii="標楷體" w:eastAsia="標楷體" w:hAnsi="標楷體" w:hint="eastAsia"/>
          <w:b/>
          <w:spacing w:val="42"/>
          <w:u w:val="single"/>
        </w:rPr>
        <w:t>整體資產負債表</w:t>
      </w:r>
    </w:p>
    <w:p w14:paraId="42F7E78E" w14:textId="4244A212" w:rsidR="00BD573E" w:rsidRPr="00677E18" w:rsidRDefault="00BD573E" w:rsidP="00893529">
      <w:pPr>
        <w:snapToGrid w:val="0"/>
        <w:spacing w:line="360" w:lineRule="exact"/>
        <w:jc w:val="center"/>
        <w:rPr>
          <w:rFonts w:ascii="標楷體" w:eastAsia="標楷體" w:hAnsi="標楷體"/>
          <w:sz w:val="22"/>
        </w:rPr>
      </w:pPr>
      <w:r w:rsidRPr="00677E18">
        <w:rPr>
          <w:rFonts w:ascii="標楷體" w:eastAsia="標楷體" w:hAnsi="標楷體" w:hint="eastAsia"/>
          <w:sz w:val="22"/>
        </w:rPr>
        <w:t>中華民國</w:t>
      </w:r>
      <w:r w:rsidR="00162558" w:rsidRPr="00677E18">
        <w:rPr>
          <w:rFonts w:ascii="標楷體" w:eastAsia="標楷體" w:hAnsi="標楷體"/>
          <w:sz w:val="22"/>
        </w:rPr>
        <w:t>11</w:t>
      </w:r>
      <w:r w:rsidR="00E51726">
        <w:rPr>
          <w:rFonts w:ascii="標楷體" w:eastAsia="標楷體" w:hAnsi="標楷體" w:hint="eastAsia"/>
          <w:sz w:val="22"/>
        </w:rPr>
        <w:t>4</w:t>
      </w:r>
      <w:r w:rsidRPr="00677E18">
        <w:rPr>
          <w:rFonts w:ascii="標楷體" w:eastAsia="標楷體" w:hAnsi="標楷體" w:hint="eastAsia"/>
          <w:sz w:val="22"/>
        </w:rPr>
        <w:t>年</w:t>
      </w:r>
      <w:r w:rsidRPr="00677E18">
        <w:rPr>
          <w:rFonts w:ascii="標楷體" w:eastAsia="標楷體" w:hAnsi="標楷體"/>
          <w:sz w:val="22"/>
        </w:rPr>
        <w:t>12</w:t>
      </w:r>
      <w:r w:rsidRPr="00677E18">
        <w:rPr>
          <w:rFonts w:ascii="標楷體" w:eastAsia="標楷體" w:hAnsi="標楷體" w:hint="eastAsia"/>
          <w:sz w:val="22"/>
        </w:rPr>
        <w:t>月</w:t>
      </w:r>
      <w:r w:rsidRPr="00677E18">
        <w:rPr>
          <w:rFonts w:ascii="標楷體" w:eastAsia="標楷體" w:hAnsi="標楷體"/>
          <w:sz w:val="22"/>
        </w:rPr>
        <w:t>31</w:t>
      </w:r>
      <w:r w:rsidRPr="00677E18">
        <w:rPr>
          <w:rFonts w:ascii="標楷體" w:eastAsia="標楷體" w:hAnsi="標楷體" w:hint="eastAsia"/>
          <w:sz w:val="22"/>
        </w:rPr>
        <w:t>日</w:t>
      </w:r>
    </w:p>
    <w:p w14:paraId="3B7B0349" w14:textId="77777777" w:rsidR="00501669" w:rsidRPr="00677E18" w:rsidRDefault="00BD573E" w:rsidP="00893529">
      <w:pPr>
        <w:snapToGrid w:val="0"/>
        <w:spacing w:afterLines="5" w:after="18" w:line="280" w:lineRule="exact"/>
        <w:ind w:leftChars="1535" w:left="3684" w:rightChars="43" w:right="103"/>
        <w:jc w:val="right"/>
        <w:rPr>
          <w:rFonts w:ascii="標楷體" w:eastAsia="標楷體" w:hAnsi="標楷體"/>
          <w:szCs w:val="32"/>
        </w:rPr>
      </w:pPr>
      <w:r w:rsidRPr="00677E18">
        <w:rPr>
          <w:rFonts w:ascii="標楷體" w:eastAsia="標楷體" w:hAnsi="標楷體" w:hint="eastAsia"/>
          <w:sz w:val="20"/>
        </w:rPr>
        <w:t>單位：新臺幣億元</w:t>
      </w:r>
    </w:p>
    <w:tbl>
      <w:tblPr>
        <w:tblW w:w="9923"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559"/>
        <w:gridCol w:w="1559"/>
        <w:gridCol w:w="1559"/>
        <w:gridCol w:w="1560"/>
      </w:tblGrid>
      <w:tr w:rsidR="0026573F" w:rsidRPr="00AF64F8" w14:paraId="20F98C40" w14:textId="77777777" w:rsidTr="00574967">
        <w:trPr>
          <w:trHeight w:val="340"/>
          <w:tblHeader/>
        </w:trPr>
        <w:tc>
          <w:tcPr>
            <w:tcW w:w="3686" w:type="dxa"/>
            <w:tcBorders>
              <w:top w:val="single" w:sz="4" w:space="0" w:color="auto"/>
              <w:left w:val="single" w:sz="4" w:space="0" w:color="auto"/>
              <w:bottom w:val="single" w:sz="4" w:space="0" w:color="auto"/>
              <w:right w:val="single" w:sz="4" w:space="0" w:color="auto"/>
            </w:tcBorders>
            <w:vAlign w:val="center"/>
          </w:tcPr>
          <w:p w14:paraId="7939D30B" w14:textId="77777777" w:rsidR="00BD573E" w:rsidRPr="00AF64F8" w:rsidRDefault="00BD573E" w:rsidP="00257999">
            <w:pPr>
              <w:spacing w:line="240" w:lineRule="exact"/>
              <w:ind w:left="57" w:right="57"/>
              <w:jc w:val="distribute"/>
              <w:rPr>
                <w:rFonts w:ascii="標楷體" w:eastAsia="標楷體" w:hAnsi="標楷體"/>
                <w:sz w:val="20"/>
              </w:rPr>
            </w:pPr>
            <w:r w:rsidRPr="00AF64F8">
              <w:rPr>
                <w:rFonts w:ascii="標楷體" w:eastAsia="標楷體" w:hAnsi="標楷體" w:hint="eastAsia"/>
                <w:sz w:val="20"/>
              </w:rPr>
              <w:t>科</w:t>
            </w:r>
            <w:r w:rsidRPr="00AF64F8">
              <w:rPr>
                <w:rFonts w:ascii="標楷體" w:eastAsia="標楷體" w:hAnsi="標楷體"/>
                <w:sz w:val="20"/>
              </w:rPr>
              <w:t xml:space="preserve">  </w:t>
            </w:r>
            <w:r w:rsidRPr="00AF64F8">
              <w:rPr>
                <w:rFonts w:ascii="標楷體" w:eastAsia="標楷體" w:hAnsi="標楷體" w:hint="eastAsia"/>
                <w:sz w:val="20"/>
              </w:rPr>
              <w:t>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6250CC" w14:textId="77777777" w:rsidR="00BD573E" w:rsidRPr="00AF64F8" w:rsidRDefault="00BD573E" w:rsidP="00257999">
            <w:pPr>
              <w:spacing w:line="240" w:lineRule="exact"/>
              <w:jc w:val="center"/>
              <w:rPr>
                <w:rFonts w:ascii="標楷體" w:eastAsia="標楷體" w:hAnsi="標楷體"/>
                <w:sz w:val="20"/>
              </w:rPr>
            </w:pPr>
            <w:r w:rsidRPr="00AF64F8">
              <w:rPr>
                <w:rFonts w:ascii="標楷體" w:eastAsia="標楷體" w:hAnsi="標楷體" w:hint="eastAsia"/>
                <w:sz w:val="20"/>
              </w:rPr>
              <w:t>公務機關</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C26910" w14:textId="77777777" w:rsidR="00BD573E" w:rsidRPr="00AF64F8" w:rsidRDefault="00BD573E" w:rsidP="00257999">
            <w:pPr>
              <w:spacing w:line="240" w:lineRule="exact"/>
              <w:jc w:val="center"/>
              <w:rPr>
                <w:rFonts w:ascii="標楷體" w:eastAsia="標楷體" w:hAnsi="標楷體"/>
                <w:sz w:val="20"/>
              </w:rPr>
            </w:pPr>
            <w:r w:rsidRPr="00AF64F8">
              <w:rPr>
                <w:rFonts w:ascii="標楷體" w:eastAsia="標楷體" w:hAnsi="標楷體" w:hint="eastAsia"/>
                <w:sz w:val="20"/>
              </w:rPr>
              <w:t>特種基金</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458B8B" w14:textId="77777777" w:rsidR="00BD573E" w:rsidRPr="00AF64F8" w:rsidRDefault="00BD573E" w:rsidP="00257999">
            <w:pPr>
              <w:spacing w:line="240" w:lineRule="exact"/>
              <w:jc w:val="center"/>
              <w:rPr>
                <w:rFonts w:ascii="標楷體" w:eastAsia="標楷體" w:hAnsi="標楷體"/>
                <w:sz w:val="20"/>
              </w:rPr>
            </w:pPr>
            <w:r w:rsidRPr="00AF64F8">
              <w:rPr>
                <w:rFonts w:ascii="標楷體" w:eastAsia="標楷體" w:hAnsi="標楷體" w:hint="eastAsia"/>
                <w:sz w:val="20"/>
              </w:rPr>
              <w:t>內部往來沖銷</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8070938" w14:textId="77777777" w:rsidR="00BD573E" w:rsidRPr="00AF64F8" w:rsidRDefault="00BD573E" w:rsidP="00257999">
            <w:pPr>
              <w:spacing w:line="240" w:lineRule="exact"/>
              <w:jc w:val="center"/>
              <w:rPr>
                <w:rFonts w:ascii="標楷體" w:eastAsia="標楷體" w:hAnsi="標楷體"/>
                <w:sz w:val="20"/>
              </w:rPr>
            </w:pPr>
            <w:r w:rsidRPr="00AF64F8">
              <w:rPr>
                <w:rFonts w:ascii="標楷體" w:eastAsia="標楷體" w:hAnsi="標楷體" w:hint="eastAsia"/>
                <w:sz w:val="20"/>
              </w:rPr>
              <w:t>合計</w:t>
            </w:r>
          </w:p>
        </w:tc>
      </w:tr>
      <w:tr w:rsidR="0026573F" w:rsidRPr="00AF64F8" w14:paraId="6700DA99" w14:textId="77777777" w:rsidTr="00257999">
        <w:trPr>
          <w:trHeight w:val="283"/>
        </w:trPr>
        <w:tc>
          <w:tcPr>
            <w:tcW w:w="3686" w:type="dxa"/>
            <w:tcBorders>
              <w:top w:val="single" w:sz="4" w:space="0" w:color="auto"/>
              <w:bottom w:val="nil"/>
            </w:tcBorders>
            <w:vAlign w:val="center"/>
          </w:tcPr>
          <w:p w14:paraId="2086441A" w14:textId="77777777" w:rsidR="009E39EE" w:rsidRPr="00AF64F8" w:rsidRDefault="009E39EE" w:rsidP="009E39EE">
            <w:pPr>
              <w:spacing w:line="240" w:lineRule="exact"/>
              <w:ind w:left="57" w:right="57"/>
              <w:jc w:val="distribute"/>
              <w:rPr>
                <w:rFonts w:ascii="標楷體" w:eastAsia="標楷體" w:hAnsi="標楷體"/>
                <w:b/>
                <w:sz w:val="20"/>
              </w:rPr>
            </w:pPr>
            <w:r w:rsidRPr="00AF64F8">
              <w:rPr>
                <w:rFonts w:ascii="標楷體" w:eastAsia="標楷體" w:hAnsi="標楷體" w:hint="eastAsia"/>
                <w:b/>
                <w:sz w:val="20"/>
              </w:rPr>
              <w:t>資產部分</w:t>
            </w:r>
          </w:p>
        </w:tc>
        <w:tc>
          <w:tcPr>
            <w:tcW w:w="1559" w:type="dxa"/>
            <w:tcBorders>
              <w:top w:val="single" w:sz="4" w:space="0" w:color="auto"/>
              <w:left w:val="nil"/>
              <w:bottom w:val="nil"/>
              <w:right w:val="single" w:sz="4" w:space="0" w:color="auto"/>
            </w:tcBorders>
            <w:shd w:val="clear" w:color="auto" w:fill="auto"/>
            <w:vAlign w:val="center"/>
          </w:tcPr>
          <w:p w14:paraId="59EF4C8C" w14:textId="77777777" w:rsidR="009E39EE" w:rsidRPr="00AF64F8" w:rsidRDefault="009E39EE" w:rsidP="00612F0E">
            <w:pPr>
              <w:spacing w:line="240" w:lineRule="exact"/>
              <w:jc w:val="right"/>
              <w:rPr>
                <w:rFonts w:ascii="標楷體" w:eastAsia="標楷體" w:hAnsi="標楷體" w:cs="Times New Roman"/>
                <w:sz w:val="20"/>
                <w:szCs w:val="20"/>
              </w:rPr>
            </w:pPr>
          </w:p>
        </w:tc>
        <w:tc>
          <w:tcPr>
            <w:tcW w:w="1559" w:type="dxa"/>
            <w:tcBorders>
              <w:top w:val="single" w:sz="4" w:space="0" w:color="auto"/>
              <w:left w:val="nil"/>
              <w:bottom w:val="nil"/>
              <w:right w:val="single" w:sz="4" w:space="0" w:color="auto"/>
            </w:tcBorders>
            <w:shd w:val="clear" w:color="auto" w:fill="auto"/>
            <w:vAlign w:val="center"/>
          </w:tcPr>
          <w:p w14:paraId="4C586C0D" w14:textId="77777777" w:rsidR="009E39EE" w:rsidRPr="00AF64F8" w:rsidRDefault="009E39EE" w:rsidP="009E39EE">
            <w:pPr>
              <w:spacing w:line="240" w:lineRule="exact"/>
              <w:jc w:val="right"/>
              <w:rPr>
                <w:rFonts w:ascii="標楷體" w:eastAsia="標楷體" w:hAnsi="標楷體"/>
                <w:sz w:val="20"/>
              </w:rPr>
            </w:pPr>
          </w:p>
        </w:tc>
        <w:tc>
          <w:tcPr>
            <w:tcW w:w="1559" w:type="dxa"/>
            <w:tcBorders>
              <w:top w:val="single" w:sz="4" w:space="0" w:color="auto"/>
              <w:left w:val="nil"/>
              <w:bottom w:val="nil"/>
              <w:right w:val="single" w:sz="4" w:space="0" w:color="auto"/>
            </w:tcBorders>
            <w:shd w:val="clear" w:color="auto" w:fill="auto"/>
            <w:vAlign w:val="center"/>
          </w:tcPr>
          <w:p w14:paraId="77361CB7" w14:textId="77777777" w:rsidR="009E39EE" w:rsidRPr="00AF64F8" w:rsidRDefault="009E39EE" w:rsidP="009E39EE">
            <w:pPr>
              <w:spacing w:line="240" w:lineRule="exact"/>
              <w:jc w:val="right"/>
              <w:rPr>
                <w:rFonts w:ascii="標楷體" w:eastAsia="標楷體" w:hAnsi="標楷體"/>
                <w:sz w:val="20"/>
              </w:rPr>
            </w:pPr>
          </w:p>
        </w:tc>
        <w:tc>
          <w:tcPr>
            <w:tcW w:w="1560" w:type="dxa"/>
            <w:tcBorders>
              <w:top w:val="single" w:sz="4" w:space="0" w:color="auto"/>
              <w:left w:val="nil"/>
              <w:bottom w:val="nil"/>
              <w:right w:val="single" w:sz="4" w:space="0" w:color="auto"/>
            </w:tcBorders>
            <w:shd w:val="clear" w:color="auto" w:fill="auto"/>
            <w:vAlign w:val="center"/>
          </w:tcPr>
          <w:p w14:paraId="71F88B31" w14:textId="77777777" w:rsidR="009E39EE" w:rsidRPr="00AF64F8" w:rsidRDefault="009E39EE" w:rsidP="009E39EE">
            <w:pPr>
              <w:spacing w:line="240" w:lineRule="exact"/>
              <w:jc w:val="right"/>
            </w:pPr>
            <w:r w:rsidRPr="00AF64F8">
              <w:t xml:space="preserve"> </w:t>
            </w:r>
          </w:p>
        </w:tc>
      </w:tr>
      <w:tr w:rsidR="00055D38" w:rsidRPr="00AF64F8" w14:paraId="33AE8B8E" w14:textId="77777777" w:rsidTr="00055D38">
        <w:trPr>
          <w:trHeight w:val="283"/>
        </w:trPr>
        <w:tc>
          <w:tcPr>
            <w:tcW w:w="3686" w:type="dxa"/>
            <w:tcBorders>
              <w:top w:val="nil"/>
              <w:bottom w:val="nil"/>
            </w:tcBorders>
            <w:vAlign w:val="center"/>
          </w:tcPr>
          <w:p w14:paraId="26CF0CE7" w14:textId="77777777" w:rsidR="00055D38" w:rsidRPr="00AF64F8" w:rsidRDefault="00055D38" w:rsidP="00055D38">
            <w:pPr>
              <w:spacing w:line="240" w:lineRule="exact"/>
              <w:ind w:leftChars="100" w:left="640" w:right="57" w:hangingChars="200" w:hanging="400"/>
              <w:jc w:val="distribute"/>
              <w:rPr>
                <w:rFonts w:ascii="標楷體" w:eastAsia="標楷體" w:hAnsi="標楷體"/>
                <w:b/>
                <w:sz w:val="20"/>
              </w:rPr>
            </w:pPr>
            <w:r w:rsidRPr="00AF64F8">
              <w:rPr>
                <w:rFonts w:ascii="標楷體" w:eastAsia="標楷體" w:hAnsi="標楷體" w:hint="eastAsia"/>
                <w:b/>
                <w:sz w:val="20"/>
              </w:rPr>
              <w:t>流動資產</w:t>
            </w:r>
          </w:p>
        </w:tc>
        <w:tc>
          <w:tcPr>
            <w:tcW w:w="1559" w:type="dxa"/>
            <w:tcBorders>
              <w:top w:val="nil"/>
              <w:left w:val="single" w:sz="4" w:space="0" w:color="auto"/>
              <w:bottom w:val="nil"/>
              <w:right w:val="single" w:sz="4" w:space="0" w:color="auto"/>
            </w:tcBorders>
            <w:shd w:val="clear" w:color="auto" w:fill="auto"/>
            <w:vAlign w:val="center"/>
          </w:tcPr>
          <w:p w14:paraId="702ED447" w14:textId="371D939A" w:rsidR="00055D38" w:rsidRPr="00AF64F8" w:rsidRDefault="00055D38" w:rsidP="00055D38">
            <w:pPr>
              <w:spacing w:line="240" w:lineRule="exact"/>
              <w:jc w:val="right"/>
              <w:rPr>
                <w:rFonts w:ascii="標楷體" w:eastAsia="標楷體" w:hAnsi="標楷體" w:cs="Times New Roman"/>
                <w:b/>
                <w:bCs/>
                <w:sz w:val="20"/>
                <w:szCs w:val="20"/>
              </w:rPr>
            </w:pPr>
            <w:r w:rsidRPr="00AF64F8">
              <w:rPr>
                <w:rFonts w:ascii="標楷體" w:eastAsia="標楷體" w:hAnsi="標楷體" w:cs="Arial"/>
                <w:b/>
                <w:bCs/>
                <w:sz w:val="20"/>
                <w:szCs w:val="20"/>
              </w:rPr>
              <w:t>8,993</w:t>
            </w:r>
          </w:p>
        </w:tc>
        <w:tc>
          <w:tcPr>
            <w:tcW w:w="1559" w:type="dxa"/>
            <w:tcBorders>
              <w:top w:val="nil"/>
              <w:left w:val="single" w:sz="4" w:space="0" w:color="auto"/>
              <w:bottom w:val="nil"/>
              <w:right w:val="single" w:sz="4" w:space="0" w:color="auto"/>
            </w:tcBorders>
            <w:shd w:val="clear" w:color="auto" w:fill="auto"/>
            <w:vAlign w:val="center"/>
          </w:tcPr>
          <w:p w14:paraId="4F92AA3E" w14:textId="1CC9A77D" w:rsidR="00055D38" w:rsidRPr="00AF64F8" w:rsidRDefault="00055D38" w:rsidP="00055D38">
            <w:pPr>
              <w:spacing w:line="240" w:lineRule="exact"/>
              <w:jc w:val="right"/>
              <w:rPr>
                <w:rFonts w:ascii="標楷體" w:eastAsia="標楷體" w:hAnsi="標楷體" w:cs="Arial"/>
                <w:b/>
                <w:bCs/>
                <w:sz w:val="20"/>
                <w:szCs w:val="20"/>
              </w:rPr>
            </w:pPr>
            <w:r w:rsidRPr="00AF64F8">
              <w:rPr>
                <w:rFonts w:ascii="標楷體" w:eastAsia="標楷體" w:hAnsi="標楷體" w:cs="Arial"/>
                <w:b/>
                <w:bCs/>
                <w:sz w:val="20"/>
                <w:szCs w:val="20"/>
              </w:rPr>
              <w:t>151,641</w:t>
            </w:r>
          </w:p>
        </w:tc>
        <w:tc>
          <w:tcPr>
            <w:tcW w:w="1559" w:type="dxa"/>
            <w:tcBorders>
              <w:top w:val="nil"/>
              <w:left w:val="single" w:sz="4" w:space="0" w:color="auto"/>
              <w:bottom w:val="nil"/>
              <w:right w:val="single" w:sz="4" w:space="0" w:color="auto"/>
            </w:tcBorders>
            <w:shd w:val="clear" w:color="auto" w:fill="auto"/>
            <w:vAlign w:val="center"/>
          </w:tcPr>
          <w:p w14:paraId="4899EF81" w14:textId="63DF188B" w:rsidR="00055D38" w:rsidRPr="00AF64F8" w:rsidRDefault="00055D38" w:rsidP="00055D38">
            <w:pPr>
              <w:spacing w:line="240" w:lineRule="exact"/>
              <w:jc w:val="right"/>
              <w:rPr>
                <w:rFonts w:ascii="標楷體" w:eastAsia="標楷體" w:hAnsi="標楷體" w:cs="Arial"/>
                <w:b/>
                <w:bCs/>
                <w:sz w:val="20"/>
                <w:szCs w:val="20"/>
              </w:rPr>
            </w:pPr>
            <w:r w:rsidRPr="00AF64F8">
              <w:rPr>
                <w:rFonts w:ascii="標楷體" w:eastAsia="標楷體" w:hAnsi="標楷體" w:cs="Arial"/>
                <w:b/>
                <w:bCs/>
                <w:sz w:val="20"/>
                <w:szCs w:val="20"/>
              </w:rPr>
              <w:t>- 2,129</w:t>
            </w:r>
          </w:p>
        </w:tc>
        <w:tc>
          <w:tcPr>
            <w:tcW w:w="1560" w:type="dxa"/>
            <w:tcBorders>
              <w:top w:val="nil"/>
              <w:left w:val="nil"/>
              <w:bottom w:val="nil"/>
              <w:right w:val="single" w:sz="4" w:space="0" w:color="auto"/>
            </w:tcBorders>
            <w:shd w:val="clear" w:color="auto" w:fill="auto"/>
            <w:vAlign w:val="center"/>
          </w:tcPr>
          <w:p w14:paraId="5485FFAE" w14:textId="7D5A032D" w:rsidR="00055D38" w:rsidRPr="00AF64F8" w:rsidRDefault="00055D38" w:rsidP="00055D38">
            <w:pPr>
              <w:spacing w:line="240" w:lineRule="exact"/>
              <w:jc w:val="right"/>
              <w:rPr>
                <w:rFonts w:ascii="標楷體" w:eastAsia="標楷體" w:hAnsi="標楷體"/>
                <w:b/>
                <w:bCs/>
                <w:sz w:val="20"/>
                <w:szCs w:val="20"/>
              </w:rPr>
            </w:pPr>
            <w:r w:rsidRPr="00AF64F8">
              <w:rPr>
                <w:rFonts w:ascii="標楷體" w:eastAsia="標楷體" w:hAnsi="標楷體"/>
                <w:b/>
                <w:bCs/>
                <w:sz w:val="20"/>
                <w:szCs w:val="20"/>
              </w:rPr>
              <w:t xml:space="preserve">158,505 </w:t>
            </w:r>
          </w:p>
        </w:tc>
      </w:tr>
      <w:tr w:rsidR="00055D38" w:rsidRPr="00AF64F8" w14:paraId="66CDA03F" w14:textId="77777777" w:rsidTr="00055D38">
        <w:trPr>
          <w:trHeight w:val="283"/>
        </w:trPr>
        <w:tc>
          <w:tcPr>
            <w:tcW w:w="3686" w:type="dxa"/>
            <w:tcBorders>
              <w:top w:val="nil"/>
              <w:bottom w:val="nil"/>
            </w:tcBorders>
            <w:vAlign w:val="center"/>
          </w:tcPr>
          <w:p w14:paraId="4A2C9C27"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現金</w:t>
            </w:r>
          </w:p>
        </w:tc>
        <w:tc>
          <w:tcPr>
            <w:tcW w:w="1559" w:type="dxa"/>
            <w:tcBorders>
              <w:top w:val="nil"/>
              <w:left w:val="single" w:sz="4" w:space="0" w:color="auto"/>
              <w:bottom w:val="nil"/>
              <w:right w:val="single" w:sz="4" w:space="0" w:color="auto"/>
            </w:tcBorders>
            <w:shd w:val="clear" w:color="auto" w:fill="auto"/>
            <w:vAlign w:val="center"/>
          </w:tcPr>
          <w:p w14:paraId="2C6F6EA5" w14:textId="1559325E" w:rsidR="00055D38" w:rsidRPr="00AF64F8" w:rsidRDefault="00055D38" w:rsidP="00055D38">
            <w:pPr>
              <w:spacing w:line="240" w:lineRule="exact"/>
              <w:jc w:val="right"/>
              <w:rPr>
                <w:rFonts w:ascii="標楷體" w:eastAsia="標楷體" w:hAnsi="標楷體" w:cs="Times New Roman"/>
                <w:sz w:val="20"/>
                <w:szCs w:val="20"/>
              </w:rPr>
            </w:pPr>
            <w:r w:rsidRPr="00AF64F8">
              <w:rPr>
                <w:rFonts w:ascii="標楷體" w:eastAsia="標楷體" w:hAnsi="標楷體" w:cs="Arial"/>
                <w:sz w:val="20"/>
                <w:szCs w:val="20"/>
              </w:rPr>
              <w:t>1,381</w:t>
            </w:r>
          </w:p>
        </w:tc>
        <w:tc>
          <w:tcPr>
            <w:tcW w:w="1559" w:type="dxa"/>
            <w:tcBorders>
              <w:top w:val="nil"/>
              <w:left w:val="single" w:sz="4" w:space="0" w:color="auto"/>
              <w:bottom w:val="nil"/>
              <w:right w:val="single" w:sz="4" w:space="0" w:color="auto"/>
            </w:tcBorders>
            <w:shd w:val="clear" w:color="auto" w:fill="auto"/>
            <w:vAlign w:val="center"/>
          </w:tcPr>
          <w:p w14:paraId="49F467B0" w14:textId="32F771DD"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10,347</w:t>
            </w:r>
          </w:p>
        </w:tc>
        <w:tc>
          <w:tcPr>
            <w:tcW w:w="1559" w:type="dxa"/>
            <w:tcBorders>
              <w:top w:val="nil"/>
              <w:left w:val="single" w:sz="4" w:space="0" w:color="auto"/>
              <w:bottom w:val="nil"/>
              <w:right w:val="single" w:sz="4" w:space="0" w:color="auto"/>
            </w:tcBorders>
            <w:shd w:val="clear" w:color="auto" w:fill="auto"/>
            <w:vAlign w:val="center"/>
          </w:tcPr>
          <w:p w14:paraId="403AAA2C" w14:textId="247FB957"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- 2,022</w:t>
            </w:r>
          </w:p>
        </w:tc>
        <w:tc>
          <w:tcPr>
            <w:tcW w:w="1560" w:type="dxa"/>
            <w:tcBorders>
              <w:top w:val="nil"/>
              <w:left w:val="nil"/>
              <w:bottom w:val="nil"/>
              <w:right w:val="single" w:sz="4" w:space="0" w:color="auto"/>
            </w:tcBorders>
            <w:shd w:val="clear" w:color="auto" w:fill="auto"/>
            <w:vAlign w:val="center"/>
          </w:tcPr>
          <w:p w14:paraId="259F2EA8" w14:textId="0138D28F" w:rsidR="00055D38" w:rsidRPr="00AF64F8" w:rsidRDefault="00055D38" w:rsidP="00055D38">
            <w:pPr>
              <w:spacing w:line="240" w:lineRule="exact"/>
              <w:jc w:val="right"/>
              <w:rPr>
                <w:rFonts w:ascii="標楷體" w:eastAsia="標楷體" w:hAnsi="標楷體"/>
                <w:sz w:val="20"/>
                <w:szCs w:val="20"/>
              </w:rPr>
            </w:pPr>
            <w:r w:rsidRPr="00AF64F8">
              <w:rPr>
                <w:rFonts w:ascii="標楷體" w:eastAsia="標楷體" w:hAnsi="標楷體"/>
                <w:sz w:val="20"/>
                <w:szCs w:val="20"/>
              </w:rPr>
              <w:t xml:space="preserve">9,706 </w:t>
            </w:r>
          </w:p>
        </w:tc>
      </w:tr>
      <w:tr w:rsidR="00055D38" w:rsidRPr="00AF64F8" w14:paraId="0D903F3A" w14:textId="77777777" w:rsidTr="00055D38">
        <w:trPr>
          <w:trHeight w:val="283"/>
        </w:trPr>
        <w:tc>
          <w:tcPr>
            <w:tcW w:w="3686" w:type="dxa"/>
            <w:tcBorders>
              <w:top w:val="nil"/>
              <w:bottom w:val="nil"/>
            </w:tcBorders>
            <w:vAlign w:val="center"/>
          </w:tcPr>
          <w:p w14:paraId="79897A15"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短期投資</w:t>
            </w:r>
          </w:p>
        </w:tc>
        <w:tc>
          <w:tcPr>
            <w:tcW w:w="1559" w:type="dxa"/>
            <w:tcBorders>
              <w:top w:val="nil"/>
              <w:left w:val="single" w:sz="4" w:space="0" w:color="auto"/>
              <w:bottom w:val="nil"/>
              <w:right w:val="single" w:sz="4" w:space="0" w:color="auto"/>
            </w:tcBorders>
            <w:shd w:val="clear" w:color="auto" w:fill="auto"/>
            <w:vAlign w:val="center"/>
          </w:tcPr>
          <w:p w14:paraId="2A1D78BB" w14:textId="02A7298C" w:rsidR="00055D38" w:rsidRPr="00AF64F8" w:rsidRDefault="00055D38" w:rsidP="00055D38">
            <w:pPr>
              <w:spacing w:line="240" w:lineRule="exact"/>
              <w:jc w:val="right"/>
              <w:rPr>
                <w:rFonts w:ascii="標楷體" w:eastAsia="標楷體" w:hAnsi="標楷體" w:cs="Times New Roman"/>
                <w:sz w:val="20"/>
                <w:szCs w:val="20"/>
              </w:rPr>
            </w:pPr>
            <w:r w:rsidRPr="00AF64F8">
              <w:rPr>
                <w:rFonts w:ascii="標楷體" w:eastAsia="標楷體" w:hAnsi="標楷體" w:hint="eastAsia"/>
                <w:noProof/>
                <w:spacing w:val="-14"/>
                <w:sz w:val="20"/>
              </w:rPr>
              <w:t>－</w:t>
            </w:r>
          </w:p>
        </w:tc>
        <w:tc>
          <w:tcPr>
            <w:tcW w:w="1559" w:type="dxa"/>
            <w:tcBorders>
              <w:top w:val="nil"/>
              <w:left w:val="single" w:sz="4" w:space="0" w:color="auto"/>
              <w:bottom w:val="nil"/>
              <w:right w:val="single" w:sz="4" w:space="0" w:color="auto"/>
            </w:tcBorders>
            <w:shd w:val="clear" w:color="auto" w:fill="auto"/>
            <w:vAlign w:val="center"/>
          </w:tcPr>
          <w:p w14:paraId="47AD7693" w14:textId="4CDC8A3B"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58,899</w:t>
            </w:r>
          </w:p>
        </w:tc>
        <w:tc>
          <w:tcPr>
            <w:tcW w:w="1559" w:type="dxa"/>
            <w:tcBorders>
              <w:top w:val="nil"/>
              <w:left w:val="single" w:sz="4" w:space="0" w:color="auto"/>
              <w:bottom w:val="nil"/>
              <w:right w:val="single" w:sz="4" w:space="0" w:color="auto"/>
            </w:tcBorders>
            <w:shd w:val="clear" w:color="auto" w:fill="auto"/>
            <w:vAlign w:val="center"/>
          </w:tcPr>
          <w:p w14:paraId="64AABAAB" w14:textId="3A89CD6B"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04C82717" w14:textId="7BF25924" w:rsidR="00055D38" w:rsidRPr="00AF64F8" w:rsidRDefault="00055D38" w:rsidP="00055D38">
            <w:pPr>
              <w:spacing w:line="240" w:lineRule="exact"/>
              <w:jc w:val="right"/>
              <w:rPr>
                <w:rFonts w:ascii="標楷體" w:eastAsia="標楷體" w:hAnsi="標楷體"/>
                <w:sz w:val="20"/>
                <w:szCs w:val="20"/>
              </w:rPr>
            </w:pPr>
            <w:r w:rsidRPr="00AF64F8">
              <w:rPr>
                <w:rFonts w:ascii="標楷體" w:eastAsia="標楷體" w:hAnsi="標楷體"/>
                <w:sz w:val="20"/>
                <w:szCs w:val="20"/>
              </w:rPr>
              <w:t xml:space="preserve">58,899 </w:t>
            </w:r>
          </w:p>
        </w:tc>
      </w:tr>
      <w:tr w:rsidR="00055D38" w:rsidRPr="00AF64F8" w14:paraId="05D2F8E6" w14:textId="77777777" w:rsidTr="00055D38">
        <w:trPr>
          <w:trHeight w:val="283"/>
        </w:trPr>
        <w:tc>
          <w:tcPr>
            <w:tcW w:w="3686" w:type="dxa"/>
            <w:tcBorders>
              <w:top w:val="nil"/>
              <w:bottom w:val="nil"/>
            </w:tcBorders>
            <w:vAlign w:val="center"/>
          </w:tcPr>
          <w:p w14:paraId="71D64B71"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應收款項</w:t>
            </w:r>
          </w:p>
        </w:tc>
        <w:tc>
          <w:tcPr>
            <w:tcW w:w="1559" w:type="dxa"/>
            <w:tcBorders>
              <w:top w:val="nil"/>
              <w:left w:val="single" w:sz="4" w:space="0" w:color="auto"/>
              <w:bottom w:val="nil"/>
              <w:right w:val="single" w:sz="4" w:space="0" w:color="auto"/>
            </w:tcBorders>
            <w:shd w:val="clear" w:color="auto" w:fill="auto"/>
            <w:vAlign w:val="center"/>
          </w:tcPr>
          <w:p w14:paraId="451910CE" w14:textId="6760C367" w:rsidR="00055D38" w:rsidRPr="00AF64F8" w:rsidRDefault="00055D38" w:rsidP="00055D38">
            <w:pPr>
              <w:spacing w:line="240" w:lineRule="exact"/>
              <w:jc w:val="right"/>
              <w:rPr>
                <w:rFonts w:ascii="標楷體" w:eastAsia="標楷體" w:hAnsi="標楷體" w:cs="Times New Roman"/>
                <w:sz w:val="20"/>
                <w:szCs w:val="20"/>
              </w:rPr>
            </w:pPr>
            <w:r w:rsidRPr="00AF64F8">
              <w:rPr>
                <w:rFonts w:ascii="標楷體" w:eastAsia="標楷體" w:hAnsi="標楷體" w:cs="Arial"/>
                <w:sz w:val="20"/>
                <w:szCs w:val="20"/>
              </w:rPr>
              <w:t>2,420</w:t>
            </w:r>
          </w:p>
        </w:tc>
        <w:tc>
          <w:tcPr>
            <w:tcW w:w="1559" w:type="dxa"/>
            <w:tcBorders>
              <w:top w:val="nil"/>
              <w:left w:val="single" w:sz="4" w:space="0" w:color="auto"/>
              <w:bottom w:val="nil"/>
              <w:right w:val="single" w:sz="4" w:space="0" w:color="auto"/>
            </w:tcBorders>
            <w:shd w:val="clear" w:color="auto" w:fill="auto"/>
            <w:vAlign w:val="center"/>
          </w:tcPr>
          <w:p w14:paraId="6DA69842" w14:textId="4C62A96D"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10,063</w:t>
            </w:r>
          </w:p>
        </w:tc>
        <w:tc>
          <w:tcPr>
            <w:tcW w:w="1559" w:type="dxa"/>
            <w:tcBorders>
              <w:top w:val="nil"/>
              <w:left w:val="single" w:sz="4" w:space="0" w:color="auto"/>
              <w:bottom w:val="nil"/>
              <w:right w:val="single" w:sz="4" w:space="0" w:color="auto"/>
            </w:tcBorders>
            <w:shd w:val="clear" w:color="auto" w:fill="auto"/>
            <w:vAlign w:val="center"/>
          </w:tcPr>
          <w:p w14:paraId="2B2C0B9F" w14:textId="0BF74F1E"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w:t>
            </w:r>
            <w:r w:rsidR="00D4237E">
              <w:rPr>
                <w:rFonts w:ascii="標楷體" w:eastAsia="標楷體" w:hAnsi="標楷體" w:cs="Arial" w:hint="eastAsia"/>
                <w:sz w:val="20"/>
                <w:szCs w:val="20"/>
              </w:rPr>
              <w:t xml:space="preserve"> </w:t>
            </w:r>
            <w:r w:rsidRPr="00AF64F8">
              <w:rPr>
                <w:rFonts w:ascii="標楷體" w:eastAsia="標楷體" w:hAnsi="標楷體" w:cs="Arial"/>
                <w:sz w:val="20"/>
                <w:szCs w:val="20"/>
              </w:rPr>
              <w:t>94</w:t>
            </w:r>
          </w:p>
        </w:tc>
        <w:tc>
          <w:tcPr>
            <w:tcW w:w="1560" w:type="dxa"/>
            <w:tcBorders>
              <w:top w:val="nil"/>
              <w:left w:val="nil"/>
              <w:bottom w:val="nil"/>
              <w:right w:val="single" w:sz="4" w:space="0" w:color="auto"/>
            </w:tcBorders>
            <w:shd w:val="clear" w:color="auto" w:fill="auto"/>
            <w:vAlign w:val="center"/>
          </w:tcPr>
          <w:p w14:paraId="53C69F1D" w14:textId="1B52A5D4" w:rsidR="00055D38" w:rsidRPr="00AF64F8" w:rsidRDefault="00055D38" w:rsidP="00055D38">
            <w:pPr>
              <w:spacing w:line="240" w:lineRule="exact"/>
              <w:jc w:val="right"/>
              <w:rPr>
                <w:rFonts w:ascii="標楷體" w:eastAsia="標楷體" w:hAnsi="標楷體"/>
                <w:sz w:val="20"/>
                <w:szCs w:val="20"/>
              </w:rPr>
            </w:pPr>
            <w:r w:rsidRPr="00AF64F8">
              <w:rPr>
                <w:rFonts w:ascii="標楷體" w:eastAsia="標楷體" w:hAnsi="標楷體"/>
                <w:sz w:val="20"/>
                <w:szCs w:val="20"/>
              </w:rPr>
              <w:t xml:space="preserve">12,388 </w:t>
            </w:r>
          </w:p>
        </w:tc>
      </w:tr>
      <w:tr w:rsidR="00055D38" w:rsidRPr="00AF64F8" w14:paraId="387A45E1" w14:textId="77777777" w:rsidTr="00055D38">
        <w:trPr>
          <w:trHeight w:val="283"/>
        </w:trPr>
        <w:tc>
          <w:tcPr>
            <w:tcW w:w="3686" w:type="dxa"/>
            <w:tcBorders>
              <w:top w:val="nil"/>
              <w:bottom w:val="nil"/>
            </w:tcBorders>
            <w:vAlign w:val="center"/>
          </w:tcPr>
          <w:p w14:paraId="09A34F79"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存貨</w:t>
            </w:r>
          </w:p>
        </w:tc>
        <w:tc>
          <w:tcPr>
            <w:tcW w:w="1559" w:type="dxa"/>
            <w:tcBorders>
              <w:top w:val="nil"/>
              <w:left w:val="nil"/>
              <w:bottom w:val="nil"/>
              <w:right w:val="single" w:sz="4" w:space="0" w:color="auto"/>
            </w:tcBorders>
            <w:shd w:val="clear" w:color="auto" w:fill="auto"/>
            <w:vAlign w:val="center"/>
          </w:tcPr>
          <w:p w14:paraId="592C861C" w14:textId="7256845F" w:rsidR="00055D38" w:rsidRPr="00AF64F8" w:rsidRDefault="00055D38" w:rsidP="00055D38">
            <w:pPr>
              <w:spacing w:line="240" w:lineRule="exact"/>
              <w:jc w:val="right"/>
              <w:rPr>
                <w:rFonts w:ascii="標楷體" w:eastAsia="標楷體" w:hAnsi="標楷體" w:cs="Times New Roman"/>
                <w:sz w:val="20"/>
                <w:szCs w:val="20"/>
              </w:rPr>
            </w:pPr>
            <w:r w:rsidRPr="00AF64F8">
              <w:rPr>
                <w:rFonts w:ascii="標楷體" w:eastAsia="標楷體" w:hAnsi="標楷體"/>
                <w:sz w:val="20"/>
                <w:szCs w:val="20"/>
              </w:rPr>
              <w:t>0.1</w:t>
            </w:r>
            <w:r w:rsidRPr="00AF64F8">
              <w:rPr>
                <w:rFonts w:ascii="標楷體" w:eastAsia="標楷體" w:hAnsi="標楷體" w:hint="eastAsia"/>
                <w:sz w:val="20"/>
                <w:szCs w:val="20"/>
              </w:rPr>
              <w:t>5</w:t>
            </w:r>
          </w:p>
        </w:tc>
        <w:tc>
          <w:tcPr>
            <w:tcW w:w="1559" w:type="dxa"/>
            <w:tcBorders>
              <w:top w:val="nil"/>
              <w:left w:val="single" w:sz="4" w:space="0" w:color="auto"/>
              <w:bottom w:val="nil"/>
              <w:right w:val="single" w:sz="4" w:space="0" w:color="auto"/>
            </w:tcBorders>
            <w:shd w:val="clear" w:color="auto" w:fill="auto"/>
            <w:vAlign w:val="center"/>
          </w:tcPr>
          <w:p w14:paraId="1C21C002" w14:textId="3393BFD7"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3,216</w:t>
            </w:r>
          </w:p>
        </w:tc>
        <w:tc>
          <w:tcPr>
            <w:tcW w:w="1559" w:type="dxa"/>
            <w:tcBorders>
              <w:top w:val="nil"/>
              <w:left w:val="single" w:sz="4" w:space="0" w:color="auto"/>
              <w:bottom w:val="nil"/>
              <w:right w:val="single" w:sz="4" w:space="0" w:color="auto"/>
            </w:tcBorders>
            <w:shd w:val="clear" w:color="auto" w:fill="auto"/>
            <w:vAlign w:val="center"/>
          </w:tcPr>
          <w:p w14:paraId="55CFCC6A" w14:textId="539A533E"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1FE1E77C" w14:textId="4CB07CAC" w:rsidR="00055D38" w:rsidRPr="00AF64F8" w:rsidRDefault="00055D38" w:rsidP="00055D38">
            <w:pPr>
              <w:spacing w:line="240" w:lineRule="exact"/>
              <w:jc w:val="right"/>
              <w:rPr>
                <w:rFonts w:ascii="標楷體" w:eastAsia="標楷體" w:hAnsi="標楷體"/>
                <w:sz w:val="20"/>
                <w:szCs w:val="20"/>
              </w:rPr>
            </w:pPr>
            <w:r w:rsidRPr="00AF64F8">
              <w:rPr>
                <w:rFonts w:ascii="標楷體" w:eastAsia="標楷體" w:hAnsi="標楷體"/>
                <w:sz w:val="20"/>
                <w:szCs w:val="20"/>
              </w:rPr>
              <w:t xml:space="preserve">3,217 </w:t>
            </w:r>
          </w:p>
        </w:tc>
      </w:tr>
      <w:tr w:rsidR="00055D38" w:rsidRPr="00AF64F8" w14:paraId="3F5F4011" w14:textId="77777777" w:rsidTr="00055D38">
        <w:trPr>
          <w:trHeight w:val="283"/>
        </w:trPr>
        <w:tc>
          <w:tcPr>
            <w:tcW w:w="3686" w:type="dxa"/>
            <w:tcBorders>
              <w:top w:val="nil"/>
              <w:bottom w:val="nil"/>
            </w:tcBorders>
            <w:vAlign w:val="center"/>
          </w:tcPr>
          <w:p w14:paraId="45D7ADAB"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預付款項</w:t>
            </w:r>
          </w:p>
        </w:tc>
        <w:tc>
          <w:tcPr>
            <w:tcW w:w="1559" w:type="dxa"/>
            <w:tcBorders>
              <w:top w:val="nil"/>
              <w:left w:val="single" w:sz="4" w:space="0" w:color="auto"/>
              <w:bottom w:val="nil"/>
              <w:right w:val="single" w:sz="4" w:space="0" w:color="auto"/>
            </w:tcBorders>
            <w:shd w:val="clear" w:color="auto" w:fill="auto"/>
            <w:vAlign w:val="center"/>
          </w:tcPr>
          <w:p w14:paraId="7E2E464B" w14:textId="2C2ABD19" w:rsidR="00055D38" w:rsidRPr="00AF64F8" w:rsidRDefault="00055D38" w:rsidP="00055D38">
            <w:pPr>
              <w:spacing w:line="240" w:lineRule="exact"/>
              <w:jc w:val="right"/>
              <w:rPr>
                <w:rFonts w:ascii="標楷體" w:eastAsia="標楷體" w:hAnsi="標楷體" w:cs="Times New Roman"/>
                <w:sz w:val="20"/>
                <w:szCs w:val="20"/>
              </w:rPr>
            </w:pPr>
            <w:r w:rsidRPr="00AF64F8">
              <w:rPr>
                <w:rFonts w:ascii="標楷體" w:eastAsia="標楷體" w:hAnsi="標楷體" w:cs="Arial"/>
                <w:sz w:val="20"/>
                <w:szCs w:val="20"/>
              </w:rPr>
              <w:t>3,647</w:t>
            </w:r>
          </w:p>
        </w:tc>
        <w:tc>
          <w:tcPr>
            <w:tcW w:w="1559" w:type="dxa"/>
            <w:tcBorders>
              <w:top w:val="nil"/>
              <w:left w:val="single" w:sz="4" w:space="0" w:color="auto"/>
              <w:bottom w:val="nil"/>
              <w:right w:val="single" w:sz="4" w:space="0" w:color="auto"/>
            </w:tcBorders>
            <w:shd w:val="clear" w:color="auto" w:fill="auto"/>
            <w:vAlign w:val="center"/>
          </w:tcPr>
          <w:p w14:paraId="504BAEE5" w14:textId="3D039F47"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1,340</w:t>
            </w:r>
          </w:p>
        </w:tc>
        <w:tc>
          <w:tcPr>
            <w:tcW w:w="1559" w:type="dxa"/>
            <w:tcBorders>
              <w:top w:val="nil"/>
              <w:left w:val="single" w:sz="4" w:space="0" w:color="auto"/>
              <w:bottom w:val="nil"/>
              <w:right w:val="single" w:sz="4" w:space="0" w:color="auto"/>
            </w:tcBorders>
            <w:shd w:val="clear" w:color="auto" w:fill="auto"/>
            <w:vAlign w:val="center"/>
          </w:tcPr>
          <w:p w14:paraId="02816694" w14:textId="78049043"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w:t>
            </w:r>
            <w:r w:rsidR="00D4237E">
              <w:rPr>
                <w:rFonts w:ascii="標楷體" w:eastAsia="標楷體" w:hAnsi="標楷體" w:cs="Arial" w:hint="eastAsia"/>
                <w:sz w:val="20"/>
                <w:szCs w:val="20"/>
              </w:rPr>
              <w:t xml:space="preserve"> </w:t>
            </w:r>
            <w:r w:rsidRPr="00AF64F8">
              <w:rPr>
                <w:rFonts w:ascii="標楷體" w:eastAsia="標楷體" w:hAnsi="標楷體" w:cs="Arial"/>
                <w:sz w:val="20"/>
                <w:szCs w:val="20"/>
              </w:rPr>
              <w:t>11</w:t>
            </w:r>
          </w:p>
        </w:tc>
        <w:tc>
          <w:tcPr>
            <w:tcW w:w="1560" w:type="dxa"/>
            <w:tcBorders>
              <w:top w:val="nil"/>
              <w:left w:val="nil"/>
              <w:bottom w:val="nil"/>
              <w:right w:val="single" w:sz="4" w:space="0" w:color="auto"/>
            </w:tcBorders>
            <w:shd w:val="clear" w:color="auto" w:fill="auto"/>
            <w:vAlign w:val="center"/>
          </w:tcPr>
          <w:p w14:paraId="3948F802" w14:textId="29ABB757" w:rsidR="00055D38" w:rsidRPr="00AF64F8" w:rsidRDefault="00055D38" w:rsidP="00055D38">
            <w:pPr>
              <w:spacing w:line="240" w:lineRule="exact"/>
              <w:jc w:val="right"/>
              <w:rPr>
                <w:rFonts w:ascii="標楷體" w:eastAsia="標楷體" w:hAnsi="標楷體"/>
                <w:sz w:val="20"/>
                <w:szCs w:val="20"/>
              </w:rPr>
            </w:pPr>
            <w:r w:rsidRPr="00AF64F8">
              <w:rPr>
                <w:rFonts w:ascii="標楷體" w:eastAsia="標楷體" w:hAnsi="標楷體"/>
                <w:sz w:val="20"/>
                <w:szCs w:val="20"/>
              </w:rPr>
              <w:t xml:space="preserve">4,976 </w:t>
            </w:r>
          </w:p>
        </w:tc>
      </w:tr>
      <w:tr w:rsidR="00055D38" w:rsidRPr="00AF64F8" w14:paraId="3C8C33C6" w14:textId="77777777" w:rsidTr="00055D38">
        <w:trPr>
          <w:trHeight w:val="283"/>
        </w:trPr>
        <w:tc>
          <w:tcPr>
            <w:tcW w:w="3686" w:type="dxa"/>
            <w:tcBorders>
              <w:top w:val="nil"/>
              <w:bottom w:val="nil"/>
            </w:tcBorders>
            <w:vAlign w:val="center"/>
          </w:tcPr>
          <w:p w14:paraId="4429A6C4"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其他流動資產</w:t>
            </w:r>
          </w:p>
        </w:tc>
        <w:tc>
          <w:tcPr>
            <w:tcW w:w="1559" w:type="dxa"/>
            <w:tcBorders>
              <w:top w:val="nil"/>
              <w:left w:val="single" w:sz="4" w:space="0" w:color="auto"/>
              <w:bottom w:val="nil"/>
              <w:right w:val="single" w:sz="4" w:space="0" w:color="auto"/>
            </w:tcBorders>
            <w:shd w:val="clear" w:color="auto" w:fill="auto"/>
            <w:vAlign w:val="center"/>
          </w:tcPr>
          <w:p w14:paraId="0CEF77D6" w14:textId="247FF0AD" w:rsidR="00055D38" w:rsidRPr="00AF64F8" w:rsidRDefault="00055D38" w:rsidP="00055D38">
            <w:pPr>
              <w:spacing w:line="240" w:lineRule="exact"/>
              <w:jc w:val="right"/>
              <w:rPr>
                <w:rFonts w:ascii="標楷體" w:eastAsia="標楷體" w:hAnsi="標楷體" w:cs="Times New Roman"/>
                <w:sz w:val="20"/>
                <w:szCs w:val="20"/>
              </w:rPr>
            </w:pPr>
            <w:r w:rsidRPr="00AF64F8">
              <w:rPr>
                <w:rFonts w:ascii="標楷體" w:eastAsia="標楷體" w:hAnsi="標楷體" w:cs="Arial"/>
                <w:sz w:val="20"/>
                <w:szCs w:val="20"/>
              </w:rPr>
              <w:t>1,543</w:t>
            </w:r>
          </w:p>
        </w:tc>
        <w:tc>
          <w:tcPr>
            <w:tcW w:w="1559" w:type="dxa"/>
            <w:tcBorders>
              <w:top w:val="nil"/>
              <w:left w:val="single" w:sz="4" w:space="0" w:color="auto"/>
              <w:bottom w:val="nil"/>
              <w:right w:val="single" w:sz="4" w:space="0" w:color="auto"/>
            </w:tcBorders>
            <w:shd w:val="clear" w:color="auto" w:fill="auto"/>
            <w:vAlign w:val="center"/>
          </w:tcPr>
          <w:p w14:paraId="59D4FCEB" w14:textId="249E96B7"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67,773</w:t>
            </w:r>
          </w:p>
        </w:tc>
        <w:tc>
          <w:tcPr>
            <w:tcW w:w="1559" w:type="dxa"/>
            <w:tcBorders>
              <w:top w:val="nil"/>
              <w:left w:val="single" w:sz="4" w:space="0" w:color="auto"/>
              <w:bottom w:val="nil"/>
              <w:right w:val="single" w:sz="4" w:space="0" w:color="auto"/>
            </w:tcBorders>
            <w:shd w:val="clear" w:color="auto" w:fill="auto"/>
            <w:vAlign w:val="center"/>
          </w:tcPr>
          <w:p w14:paraId="5AF7BBB4" w14:textId="62785567"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6CE8DDA7" w14:textId="3BA54AD0" w:rsidR="00055D38" w:rsidRPr="00AF64F8" w:rsidRDefault="00055D38" w:rsidP="00055D38">
            <w:pPr>
              <w:spacing w:line="240" w:lineRule="exact"/>
              <w:jc w:val="right"/>
              <w:rPr>
                <w:rFonts w:ascii="標楷體" w:eastAsia="標楷體" w:hAnsi="標楷體"/>
                <w:sz w:val="20"/>
                <w:szCs w:val="20"/>
              </w:rPr>
            </w:pPr>
            <w:r w:rsidRPr="00AF64F8">
              <w:rPr>
                <w:rFonts w:ascii="標楷體" w:eastAsia="標楷體" w:hAnsi="標楷體"/>
                <w:sz w:val="20"/>
                <w:szCs w:val="20"/>
              </w:rPr>
              <w:t xml:space="preserve">69,316 </w:t>
            </w:r>
          </w:p>
        </w:tc>
      </w:tr>
      <w:tr w:rsidR="00055D38" w:rsidRPr="00AF64F8" w14:paraId="7DE18B19" w14:textId="77777777" w:rsidTr="00055D38">
        <w:trPr>
          <w:trHeight w:val="283"/>
        </w:trPr>
        <w:tc>
          <w:tcPr>
            <w:tcW w:w="3686" w:type="dxa"/>
            <w:tcBorders>
              <w:top w:val="nil"/>
              <w:bottom w:val="nil"/>
            </w:tcBorders>
            <w:vAlign w:val="center"/>
          </w:tcPr>
          <w:p w14:paraId="69AB002E" w14:textId="77777777" w:rsidR="00055D38" w:rsidRPr="00AF64F8" w:rsidRDefault="00055D38" w:rsidP="00055D38">
            <w:pPr>
              <w:spacing w:line="240" w:lineRule="exact"/>
              <w:ind w:leftChars="100" w:left="640" w:right="57" w:hangingChars="200" w:hanging="400"/>
              <w:jc w:val="distribute"/>
              <w:rPr>
                <w:rFonts w:ascii="標楷體" w:eastAsia="標楷體" w:hAnsi="標楷體"/>
                <w:b/>
                <w:sz w:val="20"/>
              </w:rPr>
            </w:pPr>
            <w:r w:rsidRPr="00AF64F8">
              <w:rPr>
                <w:rFonts w:ascii="標楷體" w:eastAsia="標楷體" w:hAnsi="標楷體" w:hint="eastAsia"/>
                <w:b/>
                <w:sz w:val="20"/>
              </w:rPr>
              <w:t>非流動資產</w:t>
            </w:r>
          </w:p>
        </w:tc>
        <w:tc>
          <w:tcPr>
            <w:tcW w:w="1559" w:type="dxa"/>
            <w:tcBorders>
              <w:top w:val="nil"/>
              <w:left w:val="single" w:sz="4" w:space="0" w:color="auto"/>
              <w:bottom w:val="nil"/>
              <w:right w:val="single" w:sz="4" w:space="0" w:color="auto"/>
            </w:tcBorders>
            <w:shd w:val="clear" w:color="auto" w:fill="auto"/>
            <w:vAlign w:val="center"/>
          </w:tcPr>
          <w:p w14:paraId="6032C8F7" w14:textId="63986E63" w:rsidR="00055D38" w:rsidRPr="00AF64F8" w:rsidRDefault="00055D38" w:rsidP="00055D38">
            <w:pPr>
              <w:spacing w:line="240" w:lineRule="exact"/>
              <w:jc w:val="right"/>
              <w:rPr>
                <w:rFonts w:ascii="標楷體" w:eastAsia="標楷體" w:hAnsi="標楷體" w:cs="Arial"/>
                <w:b/>
                <w:bCs/>
                <w:sz w:val="20"/>
                <w:szCs w:val="20"/>
              </w:rPr>
            </w:pPr>
            <w:r w:rsidRPr="00AF64F8">
              <w:rPr>
                <w:rFonts w:ascii="標楷體" w:eastAsia="標楷體" w:hAnsi="標楷體" w:cs="Arial"/>
                <w:b/>
                <w:bCs/>
                <w:sz w:val="20"/>
                <w:szCs w:val="20"/>
              </w:rPr>
              <w:t>162,112</w:t>
            </w:r>
          </w:p>
        </w:tc>
        <w:tc>
          <w:tcPr>
            <w:tcW w:w="1559" w:type="dxa"/>
            <w:tcBorders>
              <w:top w:val="nil"/>
              <w:left w:val="single" w:sz="4" w:space="0" w:color="auto"/>
              <w:bottom w:val="nil"/>
              <w:right w:val="single" w:sz="4" w:space="0" w:color="auto"/>
            </w:tcBorders>
            <w:shd w:val="clear" w:color="auto" w:fill="auto"/>
            <w:vAlign w:val="center"/>
          </w:tcPr>
          <w:p w14:paraId="175486EC" w14:textId="2F69719B" w:rsidR="00055D38" w:rsidRPr="00AF64F8" w:rsidRDefault="00055D38" w:rsidP="00055D38">
            <w:pPr>
              <w:spacing w:line="240" w:lineRule="exact"/>
              <w:jc w:val="right"/>
              <w:rPr>
                <w:rFonts w:ascii="標楷體" w:eastAsia="標楷體" w:hAnsi="標楷體" w:cs="Arial"/>
                <w:b/>
                <w:bCs/>
                <w:sz w:val="20"/>
                <w:szCs w:val="20"/>
              </w:rPr>
            </w:pPr>
            <w:r w:rsidRPr="00AF64F8">
              <w:rPr>
                <w:rFonts w:ascii="標楷體" w:eastAsia="標楷體" w:hAnsi="標楷體" w:cs="Arial"/>
                <w:b/>
                <w:bCs/>
                <w:sz w:val="20"/>
                <w:szCs w:val="20"/>
              </w:rPr>
              <w:t>437,739</w:t>
            </w:r>
          </w:p>
        </w:tc>
        <w:tc>
          <w:tcPr>
            <w:tcW w:w="1559" w:type="dxa"/>
            <w:tcBorders>
              <w:top w:val="nil"/>
              <w:left w:val="single" w:sz="4" w:space="0" w:color="auto"/>
              <w:bottom w:val="nil"/>
              <w:right w:val="single" w:sz="4" w:space="0" w:color="auto"/>
            </w:tcBorders>
            <w:shd w:val="clear" w:color="auto" w:fill="auto"/>
            <w:vAlign w:val="center"/>
          </w:tcPr>
          <w:p w14:paraId="20C8C163" w14:textId="37F66F0E" w:rsidR="00055D38" w:rsidRPr="00AF64F8" w:rsidRDefault="00055D38" w:rsidP="00055D38">
            <w:pPr>
              <w:spacing w:line="240" w:lineRule="exact"/>
              <w:jc w:val="right"/>
              <w:rPr>
                <w:rFonts w:ascii="標楷體" w:eastAsia="標楷體" w:hAnsi="標楷體" w:cs="Arial"/>
                <w:b/>
                <w:bCs/>
                <w:sz w:val="20"/>
                <w:szCs w:val="20"/>
              </w:rPr>
            </w:pPr>
            <w:r w:rsidRPr="00AF64F8">
              <w:rPr>
                <w:rFonts w:ascii="標楷體" w:eastAsia="標楷體" w:hAnsi="標楷體" w:cs="Arial"/>
                <w:b/>
                <w:bCs/>
                <w:sz w:val="20"/>
                <w:szCs w:val="20"/>
              </w:rPr>
              <w:t>- 101,090</w:t>
            </w:r>
          </w:p>
        </w:tc>
        <w:tc>
          <w:tcPr>
            <w:tcW w:w="1560" w:type="dxa"/>
            <w:tcBorders>
              <w:top w:val="nil"/>
              <w:left w:val="nil"/>
              <w:bottom w:val="nil"/>
              <w:right w:val="single" w:sz="4" w:space="0" w:color="auto"/>
            </w:tcBorders>
            <w:shd w:val="clear" w:color="auto" w:fill="auto"/>
            <w:vAlign w:val="center"/>
          </w:tcPr>
          <w:p w14:paraId="50AFA88A" w14:textId="4F33EEF8" w:rsidR="00055D38" w:rsidRPr="00AF64F8" w:rsidRDefault="00055D38" w:rsidP="00055D38">
            <w:pPr>
              <w:spacing w:line="240" w:lineRule="exact"/>
              <w:jc w:val="right"/>
              <w:rPr>
                <w:rFonts w:ascii="標楷體" w:eastAsia="標楷體" w:hAnsi="標楷體"/>
                <w:b/>
                <w:bCs/>
                <w:sz w:val="20"/>
                <w:szCs w:val="20"/>
              </w:rPr>
            </w:pPr>
            <w:r w:rsidRPr="00AF64F8">
              <w:rPr>
                <w:rFonts w:ascii="標楷體" w:eastAsia="標楷體" w:hAnsi="標楷體"/>
                <w:b/>
                <w:bCs/>
                <w:sz w:val="20"/>
                <w:szCs w:val="20"/>
              </w:rPr>
              <w:t xml:space="preserve">498,760 </w:t>
            </w:r>
          </w:p>
        </w:tc>
      </w:tr>
      <w:tr w:rsidR="00055D38" w:rsidRPr="00AF64F8" w14:paraId="3A8D74E4" w14:textId="77777777" w:rsidTr="00055D38">
        <w:trPr>
          <w:trHeight w:val="283"/>
        </w:trPr>
        <w:tc>
          <w:tcPr>
            <w:tcW w:w="3686" w:type="dxa"/>
            <w:tcBorders>
              <w:top w:val="nil"/>
              <w:bottom w:val="nil"/>
            </w:tcBorders>
            <w:vAlign w:val="center"/>
          </w:tcPr>
          <w:p w14:paraId="50A23D89"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押匯貼現、放款、基金</w:t>
            </w:r>
          </w:p>
        </w:tc>
        <w:tc>
          <w:tcPr>
            <w:tcW w:w="1559" w:type="dxa"/>
            <w:tcBorders>
              <w:top w:val="nil"/>
              <w:left w:val="single" w:sz="4" w:space="0" w:color="auto"/>
              <w:bottom w:val="nil"/>
              <w:right w:val="single" w:sz="4" w:space="0" w:color="auto"/>
            </w:tcBorders>
            <w:shd w:val="clear" w:color="auto" w:fill="auto"/>
            <w:vAlign w:val="center"/>
          </w:tcPr>
          <w:p w14:paraId="7B1F898E" w14:textId="1C49F33D" w:rsidR="00055D38" w:rsidRPr="00AF64F8" w:rsidRDefault="00055D38" w:rsidP="00055D38">
            <w:pPr>
              <w:spacing w:line="240" w:lineRule="exact"/>
              <w:jc w:val="right"/>
              <w:rPr>
                <w:rFonts w:ascii="標楷體" w:eastAsia="標楷體" w:hAnsi="標楷體"/>
                <w:sz w:val="20"/>
                <w:szCs w:val="20"/>
              </w:rPr>
            </w:pPr>
            <w:r w:rsidRPr="00AF64F8">
              <w:rPr>
                <w:rFonts w:ascii="標楷體" w:eastAsia="標楷體" w:hAnsi="標楷體" w:hint="eastAsia"/>
                <w:noProof/>
                <w:spacing w:val="-14"/>
                <w:sz w:val="20"/>
              </w:rPr>
              <w:t>－</w:t>
            </w:r>
          </w:p>
        </w:tc>
        <w:tc>
          <w:tcPr>
            <w:tcW w:w="1559" w:type="dxa"/>
            <w:tcBorders>
              <w:top w:val="nil"/>
              <w:left w:val="single" w:sz="4" w:space="0" w:color="auto"/>
              <w:bottom w:val="nil"/>
              <w:right w:val="single" w:sz="4" w:space="0" w:color="auto"/>
            </w:tcBorders>
            <w:shd w:val="clear" w:color="auto" w:fill="auto"/>
            <w:vAlign w:val="center"/>
          </w:tcPr>
          <w:p w14:paraId="03ED1629" w14:textId="2FA22B6A"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68,058</w:t>
            </w:r>
          </w:p>
        </w:tc>
        <w:tc>
          <w:tcPr>
            <w:tcW w:w="1559" w:type="dxa"/>
            <w:tcBorders>
              <w:top w:val="nil"/>
              <w:left w:val="single" w:sz="4" w:space="0" w:color="auto"/>
              <w:bottom w:val="nil"/>
              <w:right w:val="single" w:sz="4" w:space="0" w:color="auto"/>
            </w:tcBorders>
            <w:shd w:val="clear" w:color="auto" w:fill="auto"/>
            <w:vAlign w:val="center"/>
          </w:tcPr>
          <w:p w14:paraId="3977C2E4" w14:textId="095107A6"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w:t>
            </w:r>
            <w:r w:rsidR="00D4237E">
              <w:rPr>
                <w:rFonts w:ascii="標楷體" w:eastAsia="標楷體" w:hAnsi="標楷體" w:cs="Arial" w:hint="eastAsia"/>
                <w:sz w:val="20"/>
                <w:szCs w:val="20"/>
              </w:rPr>
              <w:t xml:space="preserve"> </w:t>
            </w:r>
            <w:r w:rsidRPr="00AF64F8">
              <w:rPr>
                <w:rFonts w:ascii="標楷體" w:eastAsia="標楷體" w:hAnsi="標楷體" w:cs="Arial"/>
                <w:sz w:val="20"/>
                <w:szCs w:val="20"/>
              </w:rPr>
              <w:t>267</w:t>
            </w:r>
          </w:p>
        </w:tc>
        <w:tc>
          <w:tcPr>
            <w:tcW w:w="1560" w:type="dxa"/>
            <w:tcBorders>
              <w:top w:val="nil"/>
              <w:left w:val="nil"/>
              <w:bottom w:val="nil"/>
              <w:right w:val="single" w:sz="4" w:space="0" w:color="auto"/>
            </w:tcBorders>
            <w:shd w:val="clear" w:color="auto" w:fill="auto"/>
            <w:vAlign w:val="center"/>
          </w:tcPr>
          <w:p w14:paraId="427C6DCF" w14:textId="16637F08" w:rsidR="00055D38" w:rsidRPr="00AF64F8" w:rsidRDefault="00055D38" w:rsidP="00055D38">
            <w:pPr>
              <w:spacing w:line="240" w:lineRule="exact"/>
              <w:jc w:val="right"/>
              <w:rPr>
                <w:rFonts w:ascii="標楷體" w:eastAsia="標楷體" w:hAnsi="標楷體"/>
                <w:sz w:val="20"/>
                <w:szCs w:val="20"/>
              </w:rPr>
            </w:pPr>
            <w:r w:rsidRPr="00AF64F8">
              <w:rPr>
                <w:rFonts w:ascii="標楷體" w:eastAsia="標楷體" w:hAnsi="標楷體"/>
                <w:sz w:val="20"/>
                <w:szCs w:val="20"/>
              </w:rPr>
              <w:t xml:space="preserve">67,791 </w:t>
            </w:r>
          </w:p>
        </w:tc>
      </w:tr>
      <w:tr w:rsidR="00055D38" w:rsidRPr="00AF64F8" w14:paraId="78F65ABB" w14:textId="77777777" w:rsidTr="00055D38">
        <w:trPr>
          <w:trHeight w:val="283"/>
        </w:trPr>
        <w:tc>
          <w:tcPr>
            <w:tcW w:w="3686" w:type="dxa"/>
            <w:tcBorders>
              <w:top w:val="nil"/>
              <w:bottom w:val="nil"/>
            </w:tcBorders>
            <w:vAlign w:val="center"/>
          </w:tcPr>
          <w:p w14:paraId="5FCA2EBC"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長期應收款項</w:t>
            </w:r>
          </w:p>
        </w:tc>
        <w:tc>
          <w:tcPr>
            <w:tcW w:w="1559" w:type="dxa"/>
            <w:tcBorders>
              <w:top w:val="nil"/>
              <w:left w:val="single" w:sz="4" w:space="0" w:color="auto"/>
              <w:bottom w:val="nil"/>
              <w:right w:val="single" w:sz="4" w:space="0" w:color="auto"/>
            </w:tcBorders>
            <w:shd w:val="clear" w:color="auto" w:fill="auto"/>
            <w:vAlign w:val="center"/>
          </w:tcPr>
          <w:p w14:paraId="6A6FCF51" w14:textId="5C0523F4" w:rsidR="00055D38" w:rsidRPr="00AF64F8" w:rsidRDefault="00055D38" w:rsidP="00055D38">
            <w:pPr>
              <w:spacing w:line="240" w:lineRule="exact"/>
              <w:jc w:val="right"/>
              <w:rPr>
                <w:rFonts w:ascii="標楷體" w:eastAsia="標楷體" w:hAnsi="標楷體"/>
                <w:sz w:val="20"/>
                <w:szCs w:val="20"/>
              </w:rPr>
            </w:pPr>
            <w:r w:rsidRPr="00AF64F8">
              <w:rPr>
                <w:rFonts w:ascii="標楷體" w:eastAsia="標楷體" w:hAnsi="標楷體" w:hint="eastAsia"/>
                <w:noProof/>
                <w:spacing w:val="-14"/>
                <w:sz w:val="20"/>
              </w:rPr>
              <w:t>－</w:t>
            </w:r>
          </w:p>
        </w:tc>
        <w:tc>
          <w:tcPr>
            <w:tcW w:w="1559" w:type="dxa"/>
            <w:tcBorders>
              <w:top w:val="nil"/>
              <w:left w:val="single" w:sz="4" w:space="0" w:color="auto"/>
              <w:bottom w:val="nil"/>
              <w:right w:val="single" w:sz="4" w:space="0" w:color="auto"/>
            </w:tcBorders>
            <w:shd w:val="clear" w:color="auto" w:fill="auto"/>
            <w:vAlign w:val="center"/>
          </w:tcPr>
          <w:p w14:paraId="5E713B47" w14:textId="6B8B4DC3"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3,514</w:t>
            </w:r>
          </w:p>
        </w:tc>
        <w:tc>
          <w:tcPr>
            <w:tcW w:w="1559" w:type="dxa"/>
            <w:tcBorders>
              <w:top w:val="nil"/>
              <w:left w:val="single" w:sz="4" w:space="0" w:color="auto"/>
              <w:bottom w:val="nil"/>
              <w:right w:val="single" w:sz="4" w:space="0" w:color="auto"/>
            </w:tcBorders>
            <w:shd w:val="clear" w:color="auto" w:fill="auto"/>
            <w:vAlign w:val="center"/>
          </w:tcPr>
          <w:p w14:paraId="38FBFF5D" w14:textId="3D712F21"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36807431" w14:textId="020D0EB5" w:rsidR="00055D38" w:rsidRPr="00AF64F8" w:rsidRDefault="00055D38" w:rsidP="00055D38">
            <w:pPr>
              <w:spacing w:line="240" w:lineRule="exact"/>
              <w:jc w:val="right"/>
              <w:rPr>
                <w:rFonts w:ascii="標楷體" w:eastAsia="標楷體" w:hAnsi="標楷體"/>
                <w:sz w:val="20"/>
                <w:szCs w:val="20"/>
              </w:rPr>
            </w:pPr>
            <w:r w:rsidRPr="00AF64F8">
              <w:rPr>
                <w:rFonts w:ascii="標楷體" w:eastAsia="標楷體" w:hAnsi="標楷體"/>
                <w:sz w:val="20"/>
                <w:szCs w:val="20"/>
              </w:rPr>
              <w:t xml:space="preserve">3,514 </w:t>
            </w:r>
          </w:p>
        </w:tc>
      </w:tr>
      <w:tr w:rsidR="00055D38" w:rsidRPr="00AF64F8" w14:paraId="0E6F5E81" w14:textId="77777777" w:rsidTr="00055D38">
        <w:trPr>
          <w:trHeight w:val="283"/>
        </w:trPr>
        <w:tc>
          <w:tcPr>
            <w:tcW w:w="3686" w:type="dxa"/>
            <w:tcBorders>
              <w:top w:val="nil"/>
              <w:bottom w:val="nil"/>
            </w:tcBorders>
            <w:vAlign w:val="center"/>
          </w:tcPr>
          <w:p w14:paraId="1E03BD75"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proofErr w:type="gramStart"/>
            <w:r w:rsidRPr="00AF64F8">
              <w:rPr>
                <w:rFonts w:ascii="標楷體" w:eastAsia="標楷體" w:hAnsi="標楷體" w:hint="eastAsia"/>
                <w:sz w:val="20"/>
              </w:rPr>
              <w:t>採</w:t>
            </w:r>
            <w:proofErr w:type="gramEnd"/>
            <w:r w:rsidRPr="00AF64F8">
              <w:rPr>
                <w:rFonts w:ascii="標楷體" w:eastAsia="標楷體" w:hAnsi="標楷體" w:hint="eastAsia"/>
                <w:sz w:val="20"/>
              </w:rPr>
              <w:t>權益法之投資</w:t>
            </w:r>
          </w:p>
        </w:tc>
        <w:tc>
          <w:tcPr>
            <w:tcW w:w="1559" w:type="dxa"/>
            <w:tcBorders>
              <w:top w:val="nil"/>
              <w:left w:val="single" w:sz="4" w:space="0" w:color="auto"/>
              <w:bottom w:val="nil"/>
              <w:right w:val="single" w:sz="4" w:space="0" w:color="auto"/>
            </w:tcBorders>
            <w:shd w:val="clear" w:color="auto" w:fill="auto"/>
            <w:vAlign w:val="center"/>
          </w:tcPr>
          <w:p w14:paraId="1087FF5C" w14:textId="21D1F626"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104,212</w:t>
            </w:r>
          </w:p>
        </w:tc>
        <w:tc>
          <w:tcPr>
            <w:tcW w:w="1559" w:type="dxa"/>
            <w:tcBorders>
              <w:top w:val="nil"/>
              <w:left w:val="single" w:sz="4" w:space="0" w:color="auto"/>
              <w:bottom w:val="nil"/>
              <w:right w:val="single" w:sz="4" w:space="0" w:color="auto"/>
            </w:tcBorders>
            <w:shd w:val="clear" w:color="auto" w:fill="auto"/>
            <w:vAlign w:val="center"/>
          </w:tcPr>
          <w:p w14:paraId="4C5C1555" w14:textId="787E2877"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1,558</w:t>
            </w:r>
          </w:p>
        </w:tc>
        <w:tc>
          <w:tcPr>
            <w:tcW w:w="1559" w:type="dxa"/>
            <w:tcBorders>
              <w:top w:val="nil"/>
              <w:left w:val="single" w:sz="4" w:space="0" w:color="auto"/>
              <w:bottom w:val="nil"/>
              <w:right w:val="single" w:sz="4" w:space="0" w:color="auto"/>
            </w:tcBorders>
            <w:shd w:val="clear" w:color="auto" w:fill="auto"/>
            <w:vAlign w:val="center"/>
          </w:tcPr>
          <w:p w14:paraId="03AB3E77" w14:textId="04E027DA"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- 100,535</w:t>
            </w:r>
          </w:p>
        </w:tc>
        <w:tc>
          <w:tcPr>
            <w:tcW w:w="1560" w:type="dxa"/>
            <w:tcBorders>
              <w:top w:val="nil"/>
              <w:left w:val="nil"/>
              <w:bottom w:val="nil"/>
              <w:right w:val="single" w:sz="4" w:space="0" w:color="auto"/>
            </w:tcBorders>
            <w:shd w:val="clear" w:color="auto" w:fill="auto"/>
            <w:vAlign w:val="center"/>
          </w:tcPr>
          <w:p w14:paraId="5B8813E0" w14:textId="49F9DD17" w:rsidR="00055D38" w:rsidRPr="00AF64F8" w:rsidRDefault="00055D38" w:rsidP="00055D38">
            <w:pPr>
              <w:spacing w:line="240" w:lineRule="exact"/>
              <w:jc w:val="right"/>
              <w:rPr>
                <w:rFonts w:ascii="標楷體" w:eastAsia="標楷體" w:hAnsi="標楷體"/>
                <w:sz w:val="20"/>
                <w:szCs w:val="20"/>
              </w:rPr>
            </w:pPr>
            <w:r w:rsidRPr="00AF64F8">
              <w:rPr>
                <w:rFonts w:ascii="標楷體" w:eastAsia="標楷體" w:hAnsi="標楷體"/>
                <w:sz w:val="20"/>
                <w:szCs w:val="20"/>
              </w:rPr>
              <w:t xml:space="preserve">5,235 </w:t>
            </w:r>
          </w:p>
        </w:tc>
      </w:tr>
      <w:tr w:rsidR="00055D38" w:rsidRPr="00AF64F8" w14:paraId="6B5CD918" w14:textId="77777777" w:rsidTr="00055D38">
        <w:trPr>
          <w:trHeight w:val="283"/>
        </w:trPr>
        <w:tc>
          <w:tcPr>
            <w:tcW w:w="3686" w:type="dxa"/>
            <w:tcBorders>
              <w:top w:val="nil"/>
              <w:bottom w:val="nil"/>
            </w:tcBorders>
            <w:vAlign w:val="center"/>
          </w:tcPr>
          <w:p w14:paraId="61894471"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其他投資</w:t>
            </w:r>
          </w:p>
        </w:tc>
        <w:tc>
          <w:tcPr>
            <w:tcW w:w="1559" w:type="dxa"/>
            <w:tcBorders>
              <w:top w:val="nil"/>
              <w:left w:val="single" w:sz="4" w:space="0" w:color="auto"/>
              <w:bottom w:val="nil"/>
              <w:right w:val="single" w:sz="4" w:space="0" w:color="auto"/>
            </w:tcBorders>
            <w:shd w:val="clear" w:color="auto" w:fill="auto"/>
            <w:vAlign w:val="center"/>
          </w:tcPr>
          <w:p w14:paraId="6A138B20" w14:textId="46872F77"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1,567</w:t>
            </w:r>
          </w:p>
        </w:tc>
        <w:tc>
          <w:tcPr>
            <w:tcW w:w="1559" w:type="dxa"/>
            <w:tcBorders>
              <w:top w:val="nil"/>
              <w:left w:val="single" w:sz="4" w:space="0" w:color="auto"/>
              <w:bottom w:val="nil"/>
              <w:right w:val="single" w:sz="4" w:space="0" w:color="auto"/>
            </w:tcBorders>
            <w:shd w:val="clear" w:color="auto" w:fill="auto"/>
            <w:vAlign w:val="center"/>
          </w:tcPr>
          <w:p w14:paraId="0ACD2FEE" w14:textId="1E1CED50"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280,777</w:t>
            </w:r>
          </w:p>
        </w:tc>
        <w:tc>
          <w:tcPr>
            <w:tcW w:w="1559" w:type="dxa"/>
            <w:tcBorders>
              <w:top w:val="nil"/>
              <w:left w:val="single" w:sz="4" w:space="0" w:color="auto"/>
              <w:bottom w:val="nil"/>
              <w:right w:val="single" w:sz="4" w:space="0" w:color="auto"/>
            </w:tcBorders>
            <w:shd w:val="clear" w:color="auto" w:fill="auto"/>
            <w:vAlign w:val="center"/>
          </w:tcPr>
          <w:p w14:paraId="7CB4871D" w14:textId="35D6133D"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w:t>
            </w:r>
            <w:r w:rsidR="00D4237E">
              <w:rPr>
                <w:rFonts w:ascii="標楷體" w:eastAsia="標楷體" w:hAnsi="標楷體" w:cs="Arial" w:hint="eastAsia"/>
                <w:sz w:val="20"/>
                <w:szCs w:val="20"/>
              </w:rPr>
              <w:t xml:space="preserve"> </w:t>
            </w:r>
            <w:r w:rsidRPr="00AF64F8">
              <w:rPr>
                <w:rFonts w:ascii="標楷體" w:eastAsia="標楷體" w:hAnsi="標楷體" w:cs="Arial"/>
                <w:sz w:val="20"/>
                <w:szCs w:val="20"/>
              </w:rPr>
              <w:t>232</w:t>
            </w:r>
          </w:p>
        </w:tc>
        <w:tc>
          <w:tcPr>
            <w:tcW w:w="1560" w:type="dxa"/>
            <w:tcBorders>
              <w:top w:val="nil"/>
              <w:left w:val="nil"/>
              <w:bottom w:val="nil"/>
              <w:right w:val="single" w:sz="4" w:space="0" w:color="auto"/>
            </w:tcBorders>
            <w:shd w:val="clear" w:color="auto" w:fill="auto"/>
            <w:vAlign w:val="center"/>
          </w:tcPr>
          <w:p w14:paraId="34B05294" w14:textId="11A3A310" w:rsidR="00055D38" w:rsidRPr="00AF64F8" w:rsidRDefault="00055D38" w:rsidP="00055D38">
            <w:pPr>
              <w:spacing w:line="240" w:lineRule="exact"/>
              <w:jc w:val="right"/>
              <w:rPr>
                <w:rFonts w:ascii="標楷體" w:eastAsia="標楷體" w:hAnsi="標楷體"/>
                <w:sz w:val="20"/>
                <w:szCs w:val="20"/>
              </w:rPr>
            </w:pPr>
            <w:r w:rsidRPr="00AF64F8">
              <w:rPr>
                <w:rFonts w:ascii="標楷體" w:eastAsia="標楷體" w:hAnsi="標楷體"/>
                <w:sz w:val="20"/>
                <w:szCs w:val="20"/>
              </w:rPr>
              <w:t xml:space="preserve">282,112 </w:t>
            </w:r>
          </w:p>
        </w:tc>
      </w:tr>
      <w:tr w:rsidR="00055D38" w:rsidRPr="00AF64F8" w14:paraId="1D152E92" w14:textId="77777777" w:rsidTr="00055D38">
        <w:trPr>
          <w:trHeight w:val="283"/>
        </w:trPr>
        <w:tc>
          <w:tcPr>
            <w:tcW w:w="3686" w:type="dxa"/>
            <w:tcBorders>
              <w:top w:val="nil"/>
              <w:bottom w:val="nil"/>
            </w:tcBorders>
            <w:vAlign w:val="center"/>
          </w:tcPr>
          <w:p w14:paraId="64016C0C"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土地、建築物及設備</w:t>
            </w:r>
          </w:p>
        </w:tc>
        <w:tc>
          <w:tcPr>
            <w:tcW w:w="1559" w:type="dxa"/>
            <w:tcBorders>
              <w:top w:val="nil"/>
              <w:left w:val="single" w:sz="4" w:space="0" w:color="auto"/>
              <w:bottom w:val="nil"/>
              <w:right w:val="single" w:sz="4" w:space="0" w:color="auto"/>
            </w:tcBorders>
            <w:shd w:val="clear" w:color="auto" w:fill="auto"/>
            <w:vAlign w:val="center"/>
          </w:tcPr>
          <w:p w14:paraId="259AEBCB" w14:textId="43257147"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55,792</w:t>
            </w:r>
          </w:p>
        </w:tc>
        <w:tc>
          <w:tcPr>
            <w:tcW w:w="1559" w:type="dxa"/>
            <w:tcBorders>
              <w:top w:val="nil"/>
              <w:left w:val="single" w:sz="4" w:space="0" w:color="auto"/>
              <w:bottom w:val="nil"/>
              <w:right w:val="single" w:sz="4" w:space="0" w:color="auto"/>
            </w:tcBorders>
            <w:shd w:val="clear" w:color="auto" w:fill="auto"/>
            <w:vAlign w:val="center"/>
          </w:tcPr>
          <w:p w14:paraId="43547FA5" w14:textId="74637133"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73,167</w:t>
            </w:r>
          </w:p>
        </w:tc>
        <w:tc>
          <w:tcPr>
            <w:tcW w:w="1559" w:type="dxa"/>
            <w:tcBorders>
              <w:top w:val="nil"/>
              <w:left w:val="single" w:sz="4" w:space="0" w:color="auto"/>
              <w:bottom w:val="nil"/>
              <w:right w:val="single" w:sz="4" w:space="0" w:color="auto"/>
            </w:tcBorders>
            <w:shd w:val="clear" w:color="auto" w:fill="auto"/>
            <w:vAlign w:val="center"/>
          </w:tcPr>
          <w:p w14:paraId="1BB1BFED" w14:textId="3A29CF3E"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0D1C988E" w14:textId="4DB34FEA" w:rsidR="00055D38" w:rsidRPr="00AF64F8" w:rsidRDefault="00055D38" w:rsidP="00055D38">
            <w:pPr>
              <w:spacing w:line="240" w:lineRule="exact"/>
              <w:jc w:val="right"/>
              <w:rPr>
                <w:rFonts w:ascii="標楷體" w:eastAsia="標楷體" w:hAnsi="標楷體"/>
                <w:sz w:val="20"/>
                <w:szCs w:val="20"/>
              </w:rPr>
            </w:pPr>
            <w:r w:rsidRPr="00AF64F8">
              <w:rPr>
                <w:rFonts w:ascii="標楷體" w:eastAsia="標楷體" w:hAnsi="標楷體"/>
                <w:sz w:val="20"/>
                <w:szCs w:val="20"/>
              </w:rPr>
              <w:t xml:space="preserve">128,959 </w:t>
            </w:r>
          </w:p>
        </w:tc>
      </w:tr>
      <w:tr w:rsidR="00055D38" w:rsidRPr="00AF64F8" w14:paraId="2AD4FB8B" w14:textId="77777777" w:rsidTr="00055D38">
        <w:trPr>
          <w:trHeight w:val="283"/>
        </w:trPr>
        <w:tc>
          <w:tcPr>
            <w:tcW w:w="3686" w:type="dxa"/>
            <w:tcBorders>
              <w:top w:val="nil"/>
              <w:bottom w:val="nil"/>
            </w:tcBorders>
            <w:vAlign w:val="center"/>
          </w:tcPr>
          <w:p w14:paraId="50A8463E"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無形資產</w:t>
            </w:r>
          </w:p>
        </w:tc>
        <w:tc>
          <w:tcPr>
            <w:tcW w:w="1559" w:type="dxa"/>
            <w:tcBorders>
              <w:top w:val="nil"/>
              <w:left w:val="single" w:sz="4" w:space="0" w:color="auto"/>
              <w:bottom w:val="nil"/>
              <w:right w:val="single" w:sz="4" w:space="0" w:color="auto"/>
            </w:tcBorders>
            <w:shd w:val="clear" w:color="auto" w:fill="auto"/>
            <w:vAlign w:val="center"/>
          </w:tcPr>
          <w:p w14:paraId="629BA2FF" w14:textId="1C786A3B"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361</w:t>
            </w:r>
          </w:p>
        </w:tc>
        <w:tc>
          <w:tcPr>
            <w:tcW w:w="1559" w:type="dxa"/>
            <w:tcBorders>
              <w:top w:val="nil"/>
              <w:left w:val="single" w:sz="4" w:space="0" w:color="auto"/>
              <w:bottom w:val="nil"/>
              <w:right w:val="single" w:sz="4" w:space="0" w:color="auto"/>
            </w:tcBorders>
            <w:shd w:val="clear" w:color="auto" w:fill="auto"/>
            <w:vAlign w:val="center"/>
          </w:tcPr>
          <w:p w14:paraId="07C8EEC0" w14:textId="1E3BFC34"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172</w:t>
            </w:r>
          </w:p>
        </w:tc>
        <w:tc>
          <w:tcPr>
            <w:tcW w:w="1559" w:type="dxa"/>
            <w:tcBorders>
              <w:top w:val="nil"/>
              <w:left w:val="single" w:sz="4" w:space="0" w:color="auto"/>
              <w:bottom w:val="nil"/>
              <w:right w:val="single" w:sz="4" w:space="0" w:color="auto"/>
            </w:tcBorders>
            <w:shd w:val="clear" w:color="auto" w:fill="auto"/>
            <w:vAlign w:val="center"/>
          </w:tcPr>
          <w:p w14:paraId="427BF49F" w14:textId="71005796"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28644C6F" w14:textId="730D9933" w:rsidR="00055D38" w:rsidRPr="00AF64F8" w:rsidRDefault="00055D38" w:rsidP="00055D38">
            <w:pPr>
              <w:spacing w:line="240" w:lineRule="exact"/>
              <w:jc w:val="right"/>
              <w:rPr>
                <w:rFonts w:ascii="標楷體" w:eastAsia="標楷體" w:hAnsi="標楷體"/>
                <w:sz w:val="20"/>
                <w:szCs w:val="20"/>
              </w:rPr>
            </w:pPr>
            <w:r w:rsidRPr="00AF64F8">
              <w:rPr>
                <w:rFonts w:ascii="標楷體" w:eastAsia="標楷體" w:hAnsi="標楷體"/>
                <w:sz w:val="20"/>
                <w:szCs w:val="20"/>
              </w:rPr>
              <w:t xml:space="preserve">534 </w:t>
            </w:r>
          </w:p>
        </w:tc>
      </w:tr>
      <w:tr w:rsidR="00055D38" w:rsidRPr="00AF64F8" w14:paraId="5B1FC958" w14:textId="77777777" w:rsidTr="00055D38">
        <w:trPr>
          <w:trHeight w:val="283"/>
        </w:trPr>
        <w:tc>
          <w:tcPr>
            <w:tcW w:w="3686" w:type="dxa"/>
            <w:tcBorders>
              <w:top w:val="nil"/>
              <w:bottom w:val="nil"/>
            </w:tcBorders>
            <w:vAlign w:val="center"/>
          </w:tcPr>
          <w:p w14:paraId="47C2C655"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其他資產</w:t>
            </w:r>
          </w:p>
        </w:tc>
        <w:tc>
          <w:tcPr>
            <w:tcW w:w="1559" w:type="dxa"/>
            <w:tcBorders>
              <w:top w:val="nil"/>
              <w:left w:val="single" w:sz="4" w:space="0" w:color="auto"/>
              <w:bottom w:val="nil"/>
              <w:right w:val="single" w:sz="4" w:space="0" w:color="auto"/>
            </w:tcBorders>
            <w:shd w:val="clear" w:color="auto" w:fill="auto"/>
            <w:vAlign w:val="center"/>
          </w:tcPr>
          <w:p w14:paraId="163F859F" w14:textId="7DE6FA4F"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179</w:t>
            </w:r>
          </w:p>
        </w:tc>
        <w:tc>
          <w:tcPr>
            <w:tcW w:w="1559" w:type="dxa"/>
            <w:tcBorders>
              <w:top w:val="nil"/>
              <w:left w:val="single" w:sz="4" w:space="0" w:color="auto"/>
              <w:bottom w:val="nil"/>
              <w:right w:val="single" w:sz="4" w:space="0" w:color="auto"/>
            </w:tcBorders>
            <w:shd w:val="clear" w:color="auto" w:fill="auto"/>
            <w:vAlign w:val="center"/>
          </w:tcPr>
          <w:p w14:paraId="1DF5D6F7" w14:textId="066E2970"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10,490</w:t>
            </w:r>
          </w:p>
        </w:tc>
        <w:tc>
          <w:tcPr>
            <w:tcW w:w="1559" w:type="dxa"/>
            <w:tcBorders>
              <w:top w:val="nil"/>
              <w:left w:val="single" w:sz="4" w:space="0" w:color="auto"/>
              <w:bottom w:val="nil"/>
              <w:right w:val="single" w:sz="4" w:space="0" w:color="auto"/>
            </w:tcBorders>
            <w:shd w:val="clear" w:color="auto" w:fill="auto"/>
            <w:vAlign w:val="center"/>
          </w:tcPr>
          <w:p w14:paraId="7B449007" w14:textId="382A360F"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w:t>
            </w:r>
            <w:r w:rsidR="00D4237E">
              <w:rPr>
                <w:rFonts w:ascii="標楷體" w:eastAsia="標楷體" w:hAnsi="標楷體" w:cs="Arial" w:hint="eastAsia"/>
                <w:sz w:val="20"/>
                <w:szCs w:val="20"/>
              </w:rPr>
              <w:t xml:space="preserve"> </w:t>
            </w:r>
            <w:r w:rsidRPr="00AF64F8">
              <w:rPr>
                <w:rFonts w:ascii="標楷體" w:eastAsia="標楷體" w:hAnsi="標楷體" w:cs="Arial"/>
                <w:sz w:val="20"/>
                <w:szCs w:val="20"/>
              </w:rPr>
              <w:t>55</w:t>
            </w:r>
          </w:p>
        </w:tc>
        <w:tc>
          <w:tcPr>
            <w:tcW w:w="1560" w:type="dxa"/>
            <w:tcBorders>
              <w:top w:val="nil"/>
              <w:left w:val="nil"/>
              <w:bottom w:val="nil"/>
              <w:right w:val="single" w:sz="4" w:space="0" w:color="auto"/>
            </w:tcBorders>
            <w:shd w:val="clear" w:color="auto" w:fill="auto"/>
            <w:vAlign w:val="center"/>
          </w:tcPr>
          <w:p w14:paraId="105655A1" w14:textId="6BBB2785" w:rsidR="00055D38" w:rsidRPr="00AF64F8" w:rsidRDefault="00055D38" w:rsidP="00055D38">
            <w:pPr>
              <w:spacing w:line="240" w:lineRule="exact"/>
              <w:jc w:val="right"/>
              <w:rPr>
                <w:rFonts w:ascii="標楷體" w:eastAsia="標楷體" w:hAnsi="標楷體"/>
                <w:sz w:val="20"/>
                <w:szCs w:val="20"/>
              </w:rPr>
            </w:pPr>
            <w:r w:rsidRPr="00AF64F8">
              <w:rPr>
                <w:rFonts w:ascii="標楷體" w:eastAsia="標楷體" w:hAnsi="標楷體"/>
                <w:sz w:val="20"/>
                <w:szCs w:val="20"/>
              </w:rPr>
              <w:t xml:space="preserve">10,613 </w:t>
            </w:r>
          </w:p>
        </w:tc>
      </w:tr>
      <w:tr w:rsidR="00DD45DA" w:rsidRPr="00AF64F8" w14:paraId="769FDE94" w14:textId="77777777" w:rsidTr="00DD45DA">
        <w:trPr>
          <w:trHeight w:val="283"/>
        </w:trPr>
        <w:tc>
          <w:tcPr>
            <w:tcW w:w="3686" w:type="dxa"/>
            <w:tcBorders>
              <w:top w:val="nil"/>
              <w:bottom w:val="nil"/>
            </w:tcBorders>
            <w:vAlign w:val="center"/>
          </w:tcPr>
          <w:p w14:paraId="6D7C1639" w14:textId="77777777" w:rsidR="00DD45DA" w:rsidRPr="00AF64F8" w:rsidRDefault="00DD45DA" w:rsidP="00DD45DA">
            <w:pPr>
              <w:spacing w:line="240" w:lineRule="exact"/>
              <w:ind w:left="57" w:right="57"/>
              <w:jc w:val="distribute"/>
              <w:rPr>
                <w:rFonts w:ascii="標楷體" w:eastAsia="標楷體" w:hAnsi="標楷體"/>
                <w:b/>
                <w:sz w:val="20"/>
              </w:rPr>
            </w:pPr>
            <w:r w:rsidRPr="00AF64F8">
              <w:rPr>
                <w:rFonts w:ascii="標楷體" w:eastAsia="標楷體" w:hAnsi="標楷體" w:hint="eastAsia"/>
                <w:b/>
                <w:sz w:val="20"/>
              </w:rPr>
              <w:t>原列資產總額</w:t>
            </w:r>
          </w:p>
        </w:tc>
        <w:tc>
          <w:tcPr>
            <w:tcW w:w="1559" w:type="dxa"/>
            <w:tcBorders>
              <w:top w:val="nil"/>
              <w:left w:val="nil"/>
              <w:bottom w:val="nil"/>
              <w:right w:val="single" w:sz="4" w:space="0" w:color="auto"/>
            </w:tcBorders>
            <w:shd w:val="clear" w:color="auto" w:fill="auto"/>
            <w:vAlign w:val="center"/>
          </w:tcPr>
          <w:p w14:paraId="4C6D8011" w14:textId="6F04010F" w:rsidR="00DD45DA" w:rsidRPr="00AF64F8" w:rsidRDefault="0098646E" w:rsidP="00DD45DA">
            <w:pPr>
              <w:spacing w:line="240" w:lineRule="exact"/>
              <w:jc w:val="right"/>
              <w:rPr>
                <w:rFonts w:ascii="標楷體" w:eastAsia="標楷體" w:hAnsi="標楷體"/>
                <w:b/>
                <w:bCs/>
                <w:sz w:val="20"/>
                <w:szCs w:val="20"/>
              </w:rPr>
            </w:pPr>
            <w:r w:rsidRPr="00AF64F8">
              <w:rPr>
                <w:rFonts w:ascii="標楷體" w:eastAsia="標楷體" w:hAnsi="標楷體"/>
                <w:b/>
                <w:bCs/>
                <w:sz w:val="20"/>
                <w:szCs w:val="20"/>
              </w:rPr>
              <w:t>171,105</w:t>
            </w:r>
          </w:p>
        </w:tc>
        <w:tc>
          <w:tcPr>
            <w:tcW w:w="1559" w:type="dxa"/>
            <w:tcBorders>
              <w:top w:val="nil"/>
              <w:left w:val="nil"/>
              <w:bottom w:val="nil"/>
              <w:right w:val="single" w:sz="4" w:space="0" w:color="auto"/>
            </w:tcBorders>
            <w:shd w:val="clear" w:color="auto" w:fill="auto"/>
            <w:vAlign w:val="center"/>
          </w:tcPr>
          <w:p w14:paraId="1FD6F3A7" w14:textId="79195F9A" w:rsidR="00DD45DA" w:rsidRPr="00AF64F8" w:rsidRDefault="00061D92" w:rsidP="00DD45DA">
            <w:pPr>
              <w:spacing w:line="240" w:lineRule="exact"/>
              <w:jc w:val="right"/>
              <w:rPr>
                <w:rFonts w:ascii="標楷體" w:eastAsia="標楷體" w:hAnsi="標楷體" w:cs="Arial"/>
                <w:b/>
                <w:bCs/>
                <w:sz w:val="20"/>
                <w:szCs w:val="20"/>
              </w:rPr>
            </w:pPr>
            <w:r w:rsidRPr="00AF64F8">
              <w:rPr>
                <w:rFonts w:ascii="標楷體" w:eastAsia="標楷體" w:hAnsi="標楷體" w:cs="Arial"/>
                <w:b/>
                <w:bCs/>
                <w:sz w:val="20"/>
                <w:szCs w:val="20"/>
              </w:rPr>
              <w:t>589,381</w:t>
            </w:r>
          </w:p>
        </w:tc>
        <w:tc>
          <w:tcPr>
            <w:tcW w:w="1559" w:type="dxa"/>
            <w:tcBorders>
              <w:top w:val="nil"/>
              <w:left w:val="nil"/>
              <w:bottom w:val="nil"/>
              <w:right w:val="single" w:sz="4" w:space="0" w:color="auto"/>
            </w:tcBorders>
            <w:shd w:val="clear" w:color="auto" w:fill="auto"/>
            <w:vAlign w:val="center"/>
          </w:tcPr>
          <w:p w14:paraId="144E2197" w14:textId="01739119" w:rsidR="00DD45DA" w:rsidRPr="00AF64F8" w:rsidRDefault="00061D92" w:rsidP="00DD45DA">
            <w:pPr>
              <w:spacing w:line="240" w:lineRule="exact"/>
              <w:jc w:val="right"/>
              <w:rPr>
                <w:rFonts w:ascii="標楷體" w:eastAsia="標楷體" w:hAnsi="標楷體" w:cs="Arial"/>
                <w:b/>
                <w:bCs/>
                <w:sz w:val="20"/>
                <w:szCs w:val="20"/>
              </w:rPr>
            </w:pPr>
            <w:r w:rsidRPr="00AF64F8">
              <w:rPr>
                <w:rFonts w:ascii="標楷體" w:eastAsia="標楷體" w:hAnsi="標楷體"/>
                <w:b/>
                <w:bCs/>
                <w:sz w:val="20"/>
                <w:szCs w:val="20"/>
              </w:rPr>
              <w:t>- 103,219</w:t>
            </w:r>
          </w:p>
        </w:tc>
        <w:tc>
          <w:tcPr>
            <w:tcW w:w="1560" w:type="dxa"/>
            <w:tcBorders>
              <w:top w:val="nil"/>
              <w:left w:val="nil"/>
              <w:bottom w:val="nil"/>
              <w:right w:val="single" w:sz="4" w:space="0" w:color="auto"/>
            </w:tcBorders>
            <w:shd w:val="clear" w:color="auto" w:fill="auto"/>
            <w:vAlign w:val="center"/>
          </w:tcPr>
          <w:p w14:paraId="146B621E" w14:textId="634825BF" w:rsidR="00DD45DA" w:rsidRPr="00AF64F8" w:rsidRDefault="00055D38" w:rsidP="00DD45DA">
            <w:pPr>
              <w:spacing w:line="240" w:lineRule="exact"/>
              <w:ind w:firstLineChars="100" w:firstLine="200"/>
              <w:jc w:val="right"/>
              <w:rPr>
                <w:rFonts w:ascii="標楷體" w:eastAsia="標楷體" w:hAnsi="標楷體"/>
                <w:b/>
                <w:bCs/>
                <w:sz w:val="20"/>
                <w:szCs w:val="20"/>
              </w:rPr>
            </w:pPr>
            <w:r w:rsidRPr="00AF64F8">
              <w:rPr>
                <w:rFonts w:ascii="標楷體" w:eastAsia="標楷體" w:hAnsi="標楷體"/>
                <w:b/>
                <w:bCs/>
                <w:sz w:val="20"/>
                <w:szCs w:val="20"/>
              </w:rPr>
              <w:t>657,266</w:t>
            </w:r>
          </w:p>
        </w:tc>
      </w:tr>
      <w:tr w:rsidR="0026573F" w:rsidRPr="00AF64F8" w14:paraId="1241F49F" w14:textId="77777777" w:rsidTr="00257999">
        <w:trPr>
          <w:trHeight w:val="283"/>
        </w:trPr>
        <w:tc>
          <w:tcPr>
            <w:tcW w:w="3686" w:type="dxa"/>
            <w:tcBorders>
              <w:top w:val="nil"/>
              <w:bottom w:val="nil"/>
            </w:tcBorders>
            <w:vAlign w:val="center"/>
          </w:tcPr>
          <w:p w14:paraId="6E2AD11E" w14:textId="7AD80D09" w:rsidR="007474CE" w:rsidRPr="00AF64F8" w:rsidRDefault="007474CE" w:rsidP="00257999">
            <w:pPr>
              <w:spacing w:line="240" w:lineRule="exact"/>
              <w:ind w:left="57" w:right="57"/>
              <w:jc w:val="distribute"/>
              <w:rPr>
                <w:rFonts w:ascii="標楷體" w:eastAsia="標楷體" w:hAnsi="標楷體"/>
                <w:b/>
                <w:sz w:val="20"/>
              </w:rPr>
            </w:pPr>
            <w:r w:rsidRPr="00AF64F8">
              <w:rPr>
                <w:rFonts w:ascii="標楷體" w:eastAsia="標楷體" w:hAnsi="標楷體" w:hint="eastAsia"/>
                <w:b/>
                <w:sz w:val="20"/>
              </w:rPr>
              <w:t>本部審核修</w:t>
            </w:r>
            <w:r w:rsidR="00263029" w:rsidRPr="00AF64F8">
              <w:rPr>
                <w:rFonts w:ascii="標楷體" w:eastAsia="標楷體" w:hAnsi="標楷體" w:hint="eastAsia"/>
                <w:b/>
                <w:sz w:val="20"/>
              </w:rPr>
              <w:t>（更）</w:t>
            </w:r>
            <w:r w:rsidRPr="00AF64F8">
              <w:rPr>
                <w:rFonts w:ascii="標楷體" w:eastAsia="標楷體" w:hAnsi="標楷體" w:hint="eastAsia"/>
                <w:b/>
                <w:sz w:val="20"/>
              </w:rPr>
              <w:t>正決算應調整數</w:t>
            </w:r>
          </w:p>
        </w:tc>
        <w:tc>
          <w:tcPr>
            <w:tcW w:w="1559" w:type="dxa"/>
            <w:tcBorders>
              <w:top w:val="nil"/>
              <w:left w:val="nil"/>
              <w:bottom w:val="nil"/>
              <w:right w:val="single" w:sz="4" w:space="0" w:color="auto"/>
            </w:tcBorders>
            <w:shd w:val="clear" w:color="auto" w:fill="auto"/>
            <w:vAlign w:val="center"/>
          </w:tcPr>
          <w:p w14:paraId="7BA567C0" w14:textId="034ED1F2" w:rsidR="007474CE" w:rsidRPr="00AF64F8" w:rsidRDefault="00714706" w:rsidP="00257999">
            <w:pPr>
              <w:spacing w:line="240" w:lineRule="exact"/>
              <w:jc w:val="right"/>
              <w:rPr>
                <w:rFonts w:ascii="標楷體" w:eastAsia="標楷體" w:hAnsi="標楷體"/>
                <w:b/>
                <w:sz w:val="20"/>
              </w:rPr>
            </w:pPr>
            <w:r w:rsidRPr="00AF64F8">
              <w:rPr>
                <w:rFonts w:ascii="標楷體" w:eastAsia="標楷體" w:hAnsi="標楷體"/>
                <w:b/>
                <w:sz w:val="20"/>
              </w:rPr>
              <w:t>-</w:t>
            </w:r>
            <w:r w:rsidR="00961FBB">
              <w:rPr>
                <w:rFonts w:ascii="標楷體" w:eastAsia="標楷體" w:hAnsi="標楷體" w:hint="eastAsia"/>
                <w:b/>
                <w:sz w:val="20"/>
              </w:rPr>
              <w:t xml:space="preserve"> </w:t>
            </w:r>
            <w:r w:rsidRPr="00AF64F8">
              <w:rPr>
                <w:rFonts w:ascii="標楷體" w:eastAsia="標楷體" w:hAnsi="標楷體"/>
                <w:b/>
                <w:sz w:val="20"/>
              </w:rPr>
              <w:t>19</w:t>
            </w:r>
          </w:p>
        </w:tc>
        <w:tc>
          <w:tcPr>
            <w:tcW w:w="1559" w:type="dxa"/>
            <w:tcBorders>
              <w:top w:val="nil"/>
              <w:left w:val="nil"/>
              <w:bottom w:val="nil"/>
              <w:right w:val="single" w:sz="4" w:space="0" w:color="auto"/>
            </w:tcBorders>
            <w:shd w:val="clear" w:color="auto" w:fill="auto"/>
            <w:vAlign w:val="center"/>
          </w:tcPr>
          <w:p w14:paraId="138A3AB2" w14:textId="4C90EC2D" w:rsidR="007474CE" w:rsidRPr="00AF64F8" w:rsidRDefault="008E36D1" w:rsidP="00257999">
            <w:pPr>
              <w:spacing w:line="240" w:lineRule="exact"/>
              <w:jc w:val="right"/>
              <w:rPr>
                <w:rFonts w:ascii="標楷體" w:eastAsia="標楷體" w:hAnsi="標楷體"/>
                <w:b/>
                <w:sz w:val="20"/>
              </w:rPr>
            </w:pPr>
            <w:r w:rsidRPr="00AF64F8">
              <w:rPr>
                <w:rFonts w:ascii="標楷體" w:eastAsia="標楷體" w:hAnsi="標楷體"/>
                <w:b/>
                <w:sz w:val="20"/>
              </w:rPr>
              <w:t>- 23</w:t>
            </w:r>
            <w:r w:rsidR="00215503" w:rsidRPr="00AF64F8">
              <w:rPr>
                <w:rFonts w:ascii="標楷體" w:eastAsia="標楷體" w:hAnsi="標楷體" w:hint="eastAsia"/>
                <w:b/>
                <w:sz w:val="20"/>
              </w:rPr>
              <w:t xml:space="preserve"> </w:t>
            </w:r>
          </w:p>
        </w:tc>
        <w:tc>
          <w:tcPr>
            <w:tcW w:w="1559" w:type="dxa"/>
            <w:tcBorders>
              <w:top w:val="nil"/>
              <w:left w:val="nil"/>
              <w:bottom w:val="nil"/>
              <w:right w:val="single" w:sz="4" w:space="0" w:color="auto"/>
            </w:tcBorders>
            <w:shd w:val="clear" w:color="auto" w:fill="auto"/>
            <w:vAlign w:val="center"/>
          </w:tcPr>
          <w:p w14:paraId="38FA8193" w14:textId="0CA1A644" w:rsidR="007474CE" w:rsidRPr="00AF64F8" w:rsidRDefault="008E36D1" w:rsidP="00257999">
            <w:pPr>
              <w:spacing w:line="240" w:lineRule="exact"/>
              <w:jc w:val="right"/>
              <w:rPr>
                <w:rFonts w:ascii="標楷體" w:eastAsia="標楷體" w:hAnsi="標楷體"/>
                <w:b/>
                <w:sz w:val="20"/>
              </w:rPr>
            </w:pPr>
            <w:r w:rsidRPr="00AF64F8">
              <w:rPr>
                <w:rFonts w:ascii="標楷體" w:eastAsia="標楷體" w:hAnsi="標楷體"/>
                <w:b/>
                <w:sz w:val="20"/>
              </w:rPr>
              <w:t>13</w:t>
            </w:r>
          </w:p>
        </w:tc>
        <w:tc>
          <w:tcPr>
            <w:tcW w:w="1560" w:type="dxa"/>
            <w:tcBorders>
              <w:top w:val="nil"/>
              <w:left w:val="nil"/>
              <w:bottom w:val="nil"/>
              <w:right w:val="single" w:sz="4" w:space="0" w:color="auto"/>
            </w:tcBorders>
            <w:shd w:val="clear" w:color="auto" w:fill="auto"/>
            <w:vAlign w:val="center"/>
          </w:tcPr>
          <w:p w14:paraId="7D49C61B" w14:textId="069F099D" w:rsidR="007474CE" w:rsidRPr="00AF64F8" w:rsidRDefault="00AF64F8" w:rsidP="00257999">
            <w:pPr>
              <w:spacing w:line="240" w:lineRule="exact"/>
              <w:jc w:val="right"/>
              <w:rPr>
                <w:rFonts w:ascii="標楷體" w:eastAsia="標楷體" w:hAnsi="標楷體"/>
                <w:b/>
                <w:sz w:val="20"/>
              </w:rPr>
            </w:pPr>
            <w:r w:rsidRPr="00AF64F8">
              <w:rPr>
                <w:rFonts w:ascii="標楷體" w:eastAsia="標楷體" w:hAnsi="標楷體"/>
                <w:b/>
                <w:sz w:val="20"/>
              </w:rPr>
              <w:t>- 29</w:t>
            </w:r>
          </w:p>
        </w:tc>
      </w:tr>
      <w:tr w:rsidR="008014AC" w:rsidRPr="00AF64F8" w14:paraId="6FCF6415" w14:textId="77777777" w:rsidTr="008014AC">
        <w:trPr>
          <w:trHeight w:val="283"/>
        </w:trPr>
        <w:tc>
          <w:tcPr>
            <w:tcW w:w="3686" w:type="dxa"/>
            <w:tcBorders>
              <w:top w:val="nil"/>
              <w:bottom w:val="nil"/>
            </w:tcBorders>
            <w:vAlign w:val="center"/>
          </w:tcPr>
          <w:p w14:paraId="07522027" w14:textId="77777777" w:rsidR="008014AC" w:rsidRPr="00AF64F8" w:rsidRDefault="008014AC" w:rsidP="008014AC">
            <w:pPr>
              <w:spacing w:line="240" w:lineRule="exact"/>
              <w:ind w:left="57" w:right="57"/>
              <w:jc w:val="distribute"/>
              <w:rPr>
                <w:rFonts w:ascii="標楷體" w:eastAsia="標楷體" w:hAnsi="標楷體"/>
                <w:b/>
                <w:sz w:val="20"/>
              </w:rPr>
            </w:pPr>
            <w:r w:rsidRPr="00AF64F8">
              <w:rPr>
                <w:rFonts w:ascii="標楷體" w:eastAsia="標楷體" w:hAnsi="標楷體" w:hint="eastAsia"/>
                <w:b/>
                <w:sz w:val="20"/>
              </w:rPr>
              <w:t>調整後資產總額</w:t>
            </w:r>
          </w:p>
        </w:tc>
        <w:tc>
          <w:tcPr>
            <w:tcW w:w="1559" w:type="dxa"/>
            <w:tcBorders>
              <w:top w:val="nil"/>
              <w:left w:val="nil"/>
              <w:bottom w:val="nil"/>
              <w:right w:val="single" w:sz="4" w:space="0" w:color="auto"/>
            </w:tcBorders>
            <w:shd w:val="clear" w:color="auto" w:fill="auto"/>
            <w:vAlign w:val="center"/>
          </w:tcPr>
          <w:p w14:paraId="74A827F8" w14:textId="43BCA092" w:rsidR="008014AC" w:rsidRPr="00AF64F8" w:rsidRDefault="00714706" w:rsidP="008014AC">
            <w:pPr>
              <w:spacing w:line="240" w:lineRule="exact"/>
              <w:jc w:val="right"/>
              <w:rPr>
                <w:rFonts w:ascii="標楷體" w:eastAsia="標楷體" w:hAnsi="標楷體"/>
                <w:b/>
                <w:sz w:val="20"/>
              </w:rPr>
            </w:pPr>
            <w:r w:rsidRPr="00AF64F8">
              <w:rPr>
                <w:rFonts w:ascii="標楷體" w:eastAsia="標楷體" w:hAnsi="標楷體" w:cs="Times New Roman"/>
                <w:b/>
                <w:sz w:val="20"/>
                <w:szCs w:val="20"/>
              </w:rPr>
              <w:t>171,086</w:t>
            </w:r>
          </w:p>
        </w:tc>
        <w:tc>
          <w:tcPr>
            <w:tcW w:w="1559" w:type="dxa"/>
            <w:tcBorders>
              <w:top w:val="nil"/>
              <w:left w:val="nil"/>
              <w:bottom w:val="nil"/>
              <w:right w:val="single" w:sz="4" w:space="0" w:color="auto"/>
            </w:tcBorders>
            <w:shd w:val="clear" w:color="auto" w:fill="auto"/>
            <w:vAlign w:val="center"/>
          </w:tcPr>
          <w:p w14:paraId="721250F3" w14:textId="5F981AF5" w:rsidR="008014AC" w:rsidRPr="00AF64F8" w:rsidRDefault="008E36D1" w:rsidP="008014AC">
            <w:pPr>
              <w:spacing w:line="240" w:lineRule="exact"/>
              <w:jc w:val="right"/>
              <w:rPr>
                <w:rFonts w:ascii="標楷體" w:eastAsia="標楷體" w:hAnsi="標楷體"/>
                <w:b/>
                <w:bCs/>
                <w:sz w:val="20"/>
                <w:szCs w:val="20"/>
              </w:rPr>
            </w:pPr>
            <w:r w:rsidRPr="00AF64F8">
              <w:rPr>
                <w:rFonts w:ascii="標楷體" w:eastAsia="標楷體" w:hAnsi="標楷體"/>
                <w:b/>
                <w:bCs/>
                <w:sz w:val="20"/>
                <w:szCs w:val="20"/>
              </w:rPr>
              <w:t xml:space="preserve">589,357 </w:t>
            </w:r>
            <w:r w:rsidR="008014AC" w:rsidRPr="00AF64F8">
              <w:rPr>
                <w:rFonts w:ascii="標楷體" w:eastAsia="標楷體" w:hAnsi="標楷體"/>
                <w:b/>
                <w:bCs/>
                <w:sz w:val="20"/>
                <w:szCs w:val="20"/>
              </w:rPr>
              <w:t xml:space="preserve"> </w:t>
            </w:r>
          </w:p>
        </w:tc>
        <w:tc>
          <w:tcPr>
            <w:tcW w:w="1559" w:type="dxa"/>
            <w:tcBorders>
              <w:top w:val="nil"/>
              <w:left w:val="nil"/>
              <w:bottom w:val="nil"/>
              <w:right w:val="single" w:sz="4" w:space="0" w:color="auto"/>
            </w:tcBorders>
            <w:shd w:val="clear" w:color="auto" w:fill="auto"/>
            <w:vAlign w:val="center"/>
          </w:tcPr>
          <w:p w14:paraId="43B85DDB" w14:textId="72E5A10A" w:rsidR="008014AC" w:rsidRPr="00AF64F8" w:rsidRDefault="008E36D1" w:rsidP="008014AC">
            <w:pPr>
              <w:spacing w:line="240" w:lineRule="exact"/>
              <w:jc w:val="right"/>
              <w:rPr>
                <w:rFonts w:ascii="標楷體" w:eastAsia="標楷體" w:hAnsi="標楷體"/>
                <w:b/>
                <w:bCs/>
                <w:sz w:val="20"/>
                <w:szCs w:val="20"/>
              </w:rPr>
            </w:pPr>
            <w:r w:rsidRPr="00AF64F8">
              <w:rPr>
                <w:rFonts w:ascii="標楷體" w:eastAsia="標楷體" w:hAnsi="標楷體"/>
                <w:b/>
                <w:bCs/>
                <w:sz w:val="20"/>
                <w:szCs w:val="20"/>
              </w:rPr>
              <w:t xml:space="preserve">- 103,205 </w:t>
            </w:r>
            <w:r w:rsidR="008014AC" w:rsidRPr="00AF64F8">
              <w:rPr>
                <w:rFonts w:ascii="標楷體" w:eastAsia="標楷體" w:hAnsi="標楷體"/>
                <w:b/>
                <w:bCs/>
                <w:sz w:val="20"/>
                <w:szCs w:val="20"/>
              </w:rPr>
              <w:t xml:space="preserve"> </w:t>
            </w:r>
          </w:p>
        </w:tc>
        <w:tc>
          <w:tcPr>
            <w:tcW w:w="1560" w:type="dxa"/>
            <w:tcBorders>
              <w:top w:val="nil"/>
              <w:left w:val="nil"/>
              <w:bottom w:val="nil"/>
              <w:right w:val="single" w:sz="4" w:space="0" w:color="auto"/>
            </w:tcBorders>
            <w:shd w:val="clear" w:color="auto" w:fill="auto"/>
            <w:vAlign w:val="center"/>
          </w:tcPr>
          <w:p w14:paraId="12F583D6" w14:textId="055F108D" w:rsidR="008014AC" w:rsidRPr="00AF64F8" w:rsidRDefault="00AF64F8" w:rsidP="008014AC">
            <w:pPr>
              <w:spacing w:line="240" w:lineRule="exact"/>
              <w:jc w:val="right"/>
              <w:rPr>
                <w:rFonts w:ascii="標楷體" w:eastAsia="標楷體" w:hAnsi="標楷體"/>
                <w:b/>
                <w:bCs/>
                <w:sz w:val="20"/>
                <w:szCs w:val="20"/>
              </w:rPr>
            </w:pPr>
            <w:r w:rsidRPr="00AF64F8">
              <w:rPr>
                <w:rFonts w:ascii="標楷體" w:eastAsia="標楷體" w:hAnsi="標楷體"/>
                <w:b/>
                <w:bCs/>
                <w:sz w:val="20"/>
                <w:szCs w:val="20"/>
              </w:rPr>
              <w:t xml:space="preserve">657,237 </w:t>
            </w:r>
            <w:r w:rsidR="008014AC" w:rsidRPr="00AF64F8">
              <w:rPr>
                <w:rFonts w:ascii="標楷體" w:eastAsia="標楷體" w:hAnsi="標楷體"/>
                <w:b/>
                <w:bCs/>
                <w:sz w:val="20"/>
                <w:szCs w:val="20"/>
              </w:rPr>
              <w:t xml:space="preserve"> </w:t>
            </w:r>
          </w:p>
        </w:tc>
      </w:tr>
      <w:tr w:rsidR="0026573F" w:rsidRPr="00AF64F8" w14:paraId="5BAD44BD" w14:textId="77777777" w:rsidTr="0033122E">
        <w:trPr>
          <w:trHeight w:val="340"/>
        </w:trPr>
        <w:tc>
          <w:tcPr>
            <w:tcW w:w="3686" w:type="dxa"/>
            <w:tcBorders>
              <w:top w:val="nil"/>
              <w:bottom w:val="nil"/>
            </w:tcBorders>
            <w:vAlign w:val="center"/>
          </w:tcPr>
          <w:p w14:paraId="023F7471" w14:textId="77777777" w:rsidR="00257999" w:rsidRPr="00AF64F8" w:rsidRDefault="00257999" w:rsidP="00257999">
            <w:pPr>
              <w:spacing w:beforeLines="10" w:before="36" w:line="240" w:lineRule="exact"/>
              <w:ind w:left="57" w:right="57"/>
              <w:jc w:val="distribute"/>
              <w:rPr>
                <w:rFonts w:ascii="標楷體" w:eastAsia="標楷體" w:hAnsi="標楷體"/>
                <w:sz w:val="20"/>
              </w:rPr>
            </w:pPr>
            <w:r w:rsidRPr="00AF64F8">
              <w:rPr>
                <w:rFonts w:ascii="標楷體" w:eastAsia="標楷體" w:hAnsi="標楷體" w:hint="eastAsia"/>
                <w:b/>
                <w:sz w:val="20"/>
              </w:rPr>
              <w:t>負債部分</w:t>
            </w:r>
          </w:p>
        </w:tc>
        <w:tc>
          <w:tcPr>
            <w:tcW w:w="1559" w:type="dxa"/>
            <w:tcBorders>
              <w:top w:val="nil"/>
              <w:left w:val="nil"/>
              <w:bottom w:val="nil"/>
              <w:right w:val="single" w:sz="4" w:space="0" w:color="auto"/>
            </w:tcBorders>
            <w:shd w:val="clear" w:color="auto" w:fill="auto"/>
            <w:vAlign w:val="center"/>
          </w:tcPr>
          <w:p w14:paraId="5762BB70" w14:textId="77777777" w:rsidR="00257999" w:rsidRPr="00AF64F8" w:rsidRDefault="00257999" w:rsidP="00257999">
            <w:pPr>
              <w:spacing w:line="240" w:lineRule="exact"/>
              <w:jc w:val="right"/>
              <w:rPr>
                <w:rFonts w:ascii="標楷體" w:eastAsia="標楷體" w:hAnsi="標楷體"/>
                <w:b/>
                <w:sz w:val="20"/>
              </w:rPr>
            </w:pPr>
          </w:p>
        </w:tc>
        <w:tc>
          <w:tcPr>
            <w:tcW w:w="1559" w:type="dxa"/>
            <w:tcBorders>
              <w:top w:val="nil"/>
              <w:left w:val="nil"/>
              <w:bottom w:val="nil"/>
              <w:right w:val="single" w:sz="4" w:space="0" w:color="auto"/>
            </w:tcBorders>
            <w:shd w:val="clear" w:color="auto" w:fill="auto"/>
            <w:vAlign w:val="center"/>
          </w:tcPr>
          <w:p w14:paraId="01BD8DDD" w14:textId="77777777" w:rsidR="00257999" w:rsidRPr="00AF64F8" w:rsidRDefault="00257999" w:rsidP="00257999">
            <w:pPr>
              <w:spacing w:line="240" w:lineRule="exact"/>
              <w:jc w:val="right"/>
              <w:rPr>
                <w:rFonts w:ascii="標楷體" w:eastAsia="標楷體" w:hAnsi="標楷體"/>
                <w:sz w:val="20"/>
              </w:rPr>
            </w:pPr>
          </w:p>
        </w:tc>
        <w:tc>
          <w:tcPr>
            <w:tcW w:w="1559" w:type="dxa"/>
            <w:tcBorders>
              <w:top w:val="nil"/>
              <w:left w:val="nil"/>
              <w:bottom w:val="nil"/>
              <w:right w:val="single" w:sz="4" w:space="0" w:color="auto"/>
            </w:tcBorders>
            <w:shd w:val="clear" w:color="auto" w:fill="auto"/>
            <w:vAlign w:val="center"/>
          </w:tcPr>
          <w:p w14:paraId="5FF7F70E" w14:textId="77777777" w:rsidR="00257999" w:rsidRPr="00AF64F8" w:rsidRDefault="00257999" w:rsidP="00257999">
            <w:pPr>
              <w:spacing w:line="240" w:lineRule="exact"/>
              <w:jc w:val="right"/>
              <w:rPr>
                <w:rFonts w:ascii="標楷體" w:eastAsia="標楷體" w:hAnsi="標楷體"/>
                <w:sz w:val="20"/>
              </w:rPr>
            </w:pPr>
          </w:p>
        </w:tc>
        <w:tc>
          <w:tcPr>
            <w:tcW w:w="1560" w:type="dxa"/>
            <w:tcBorders>
              <w:top w:val="nil"/>
              <w:left w:val="nil"/>
              <w:bottom w:val="nil"/>
              <w:right w:val="single" w:sz="4" w:space="0" w:color="auto"/>
            </w:tcBorders>
            <w:shd w:val="clear" w:color="auto" w:fill="auto"/>
            <w:vAlign w:val="center"/>
          </w:tcPr>
          <w:p w14:paraId="46CDAE87" w14:textId="77777777" w:rsidR="00257999" w:rsidRPr="00AF64F8" w:rsidRDefault="00257999" w:rsidP="00257999">
            <w:pPr>
              <w:spacing w:line="240" w:lineRule="exact"/>
              <w:jc w:val="right"/>
              <w:rPr>
                <w:rFonts w:ascii="標楷體" w:eastAsia="標楷體" w:hAnsi="標楷體"/>
                <w:sz w:val="20"/>
              </w:rPr>
            </w:pPr>
            <w:r w:rsidRPr="00AF64F8">
              <w:rPr>
                <w:rFonts w:ascii="標楷體" w:eastAsia="標楷體" w:hAnsi="標楷體"/>
                <w:sz w:val="20"/>
              </w:rPr>
              <w:t xml:space="preserve"> </w:t>
            </w:r>
          </w:p>
        </w:tc>
      </w:tr>
      <w:tr w:rsidR="00055D38" w:rsidRPr="00AF64F8" w14:paraId="7F5B6BA6" w14:textId="77777777" w:rsidTr="00055D38">
        <w:trPr>
          <w:trHeight w:val="283"/>
        </w:trPr>
        <w:tc>
          <w:tcPr>
            <w:tcW w:w="3686" w:type="dxa"/>
            <w:tcBorders>
              <w:top w:val="nil"/>
              <w:bottom w:val="nil"/>
            </w:tcBorders>
            <w:vAlign w:val="center"/>
          </w:tcPr>
          <w:p w14:paraId="2132DC61" w14:textId="77777777" w:rsidR="00055D38" w:rsidRPr="00AF64F8" w:rsidRDefault="00055D38" w:rsidP="00055D38">
            <w:pPr>
              <w:spacing w:line="240" w:lineRule="exact"/>
              <w:ind w:leftChars="100" w:left="640" w:right="57" w:hangingChars="200" w:hanging="400"/>
              <w:jc w:val="distribute"/>
              <w:rPr>
                <w:rFonts w:ascii="標楷體" w:eastAsia="標楷體" w:hAnsi="標楷體"/>
                <w:b/>
                <w:sz w:val="20"/>
              </w:rPr>
            </w:pPr>
            <w:r w:rsidRPr="00AF64F8">
              <w:rPr>
                <w:rFonts w:ascii="標楷體" w:eastAsia="標楷體" w:hAnsi="標楷體" w:hint="eastAsia"/>
                <w:b/>
                <w:sz w:val="20"/>
              </w:rPr>
              <w:t>流動負債</w:t>
            </w:r>
          </w:p>
        </w:tc>
        <w:tc>
          <w:tcPr>
            <w:tcW w:w="1559" w:type="dxa"/>
            <w:tcBorders>
              <w:top w:val="nil"/>
              <w:left w:val="single" w:sz="4" w:space="0" w:color="auto"/>
              <w:bottom w:val="nil"/>
              <w:right w:val="single" w:sz="4" w:space="0" w:color="auto"/>
            </w:tcBorders>
            <w:shd w:val="clear" w:color="auto" w:fill="auto"/>
            <w:vAlign w:val="center"/>
          </w:tcPr>
          <w:p w14:paraId="373D4749" w14:textId="2FC9E16D" w:rsidR="00055D38" w:rsidRPr="00AF64F8" w:rsidRDefault="00055D38" w:rsidP="00055D38">
            <w:pPr>
              <w:spacing w:line="240" w:lineRule="exact"/>
              <w:jc w:val="right"/>
              <w:rPr>
                <w:rFonts w:ascii="標楷體" w:eastAsia="標楷體" w:hAnsi="標楷體" w:cs="Arial"/>
                <w:b/>
                <w:bCs/>
                <w:sz w:val="20"/>
                <w:szCs w:val="20"/>
              </w:rPr>
            </w:pPr>
            <w:r w:rsidRPr="00AF64F8">
              <w:rPr>
                <w:rFonts w:ascii="標楷體" w:eastAsia="標楷體" w:hAnsi="標楷體" w:cs="Arial"/>
                <w:b/>
                <w:bCs/>
                <w:sz w:val="20"/>
                <w:szCs w:val="20"/>
              </w:rPr>
              <w:t>1,724</w:t>
            </w:r>
          </w:p>
        </w:tc>
        <w:tc>
          <w:tcPr>
            <w:tcW w:w="1559" w:type="dxa"/>
            <w:tcBorders>
              <w:top w:val="nil"/>
              <w:left w:val="single" w:sz="4" w:space="0" w:color="auto"/>
              <w:bottom w:val="nil"/>
              <w:right w:val="single" w:sz="4" w:space="0" w:color="auto"/>
            </w:tcBorders>
            <w:shd w:val="clear" w:color="auto" w:fill="auto"/>
            <w:vAlign w:val="center"/>
          </w:tcPr>
          <w:p w14:paraId="44E49163" w14:textId="3CF5050D" w:rsidR="00055D38" w:rsidRPr="00AF64F8" w:rsidRDefault="00055D38" w:rsidP="00055D38">
            <w:pPr>
              <w:spacing w:line="240" w:lineRule="exact"/>
              <w:jc w:val="right"/>
              <w:rPr>
                <w:rFonts w:ascii="標楷體" w:eastAsia="標楷體" w:hAnsi="標楷體" w:cs="Arial"/>
                <w:b/>
                <w:bCs/>
                <w:sz w:val="20"/>
                <w:szCs w:val="20"/>
              </w:rPr>
            </w:pPr>
            <w:r w:rsidRPr="00AF64F8">
              <w:rPr>
                <w:rFonts w:ascii="標楷體" w:eastAsia="標楷體" w:hAnsi="標楷體" w:cs="Arial"/>
                <w:b/>
                <w:bCs/>
                <w:sz w:val="20"/>
                <w:szCs w:val="20"/>
              </w:rPr>
              <w:t>204,578</w:t>
            </w:r>
          </w:p>
        </w:tc>
        <w:tc>
          <w:tcPr>
            <w:tcW w:w="1559" w:type="dxa"/>
            <w:tcBorders>
              <w:top w:val="nil"/>
              <w:left w:val="single" w:sz="4" w:space="0" w:color="auto"/>
              <w:bottom w:val="nil"/>
              <w:right w:val="single" w:sz="4" w:space="0" w:color="auto"/>
            </w:tcBorders>
            <w:shd w:val="clear" w:color="auto" w:fill="auto"/>
            <w:vAlign w:val="center"/>
          </w:tcPr>
          <w:p w14:paraId="0FAA62F4" w14:textId="2D28705B" w:rsidR="00055D38" w:rsidRPr="00AF64F8" w:rsidRDefault="00055D38" w:rsidP="00055D38">
            <w:pPr>
              <w:spacing w:line="240" w:lineRule="exact"/>
              <w:jc w:val="right"/>
              <w:rPr>
                <w:rFonts w:ascii="標楷體" w:eastAsia="標楷體" w:hAnsi="標楷體" w:cs="Arial"/>
                <w:b/>
                <w:bCs/>
                <w:sz w:val="20"/>
                <w:szCs w:val="20"/>
              </w:rPr>
            </w:pPr>
            <w:r w:rsidRPr="00AF64F8">
              <w:rPr>
                <w:rFonts w:ascii="標楷體" w:eastAsia="標楷體" w:hAnsi="標楷體" w:cs="Arial"/>
                <w:b/>
                <w:bCs/>
                <w:sz w:val="20"/>
                <w:szCs w:val="20"/>
              </w:rPr>
              <w:t>-</w:t>
            </w:r>
            <w:r w:rsidRPr="00AF64F8">
              <w:rPr>
                <w:rFonts w:ascii="標楷體" w:eastAsia="標楷體" w:hAnsi="標楷體" w:cs="Arial" w:hint="eastAsia"/>
                <w:b/>
                <w:bCs/>
                <w:sz w:val="20"/>
                <w:szCs w:val="20"/>
              </w:rPr>
              <w:t xml:space="preserve"> </w:t>
            </w:r>
            <w:r w:rsidRPr="00AF64F8">
              <w:rPr>
                <w:rFonts w:ascii="標楷體" w:eastAsia="標楷體" w:hAnsi="標楷體" w:cs="Arial"/>
                <w:b/>
                <w:bCs/>
                <w:sz w:val="20"/>
                <w:szCs w:val="20"/>
              </w:rPr>
              <w:t>106</w:t>
            </w:r>
          </w:p>
        </w:tc>
        <w:tc>
          <w:tcPr>
            <w:tcW w:w="1560" w:type="dxa"/>
            <w:tcBorders>
              <w:top w:val="nil"/>
              <w:left w:val="nil"/>
              <w:bottom w:val="nil"/>
              <w:right w:val="single" w:sz="4" w:space="0" w:color="auto"/>
            </w:tcBorders>
            <w:shd w:val="clear" w:color="auto" w:fill="auto"/>
            <w:vAlign w:val="center"/>
          </w:tcPr>
          <w:p w14:paraId="16A2D1E8" w14:textId="380CE668" w:rsidR="00055D38" w:rsidRPr="00AF64F8" w:rsidRDefault="00055D38" w:rsidP="00055D38">
            <w:pPr>
              <w:spacing w:line="240" w:lineRule="exact"/>
              <w:ind w:firstLineChars="100" w:firstLine="200"/>
              <w:jc w:val="right"/>
              <w:rPr>
                <w:rFonts w:ascii="標楷體" w:eastAsia="標楷體" w:hAnsi="標楷體"/>
                <w:b/>
                <w:bCs/>
                <w:sz w:val="20"/>
                <w:szCs w:val="20"/>
              </w:rPr>
            </w:pPr>
            <w:r w:rsidRPr="00AF64F8">
              <w:rPr>
                <w:rFonts w:ascii="標楷體" w:eastAsia="標楷體" w:hAnsi="標楷體"/>
                <w:b/>
                <w:bCs/>
                <w:sz w:val="20"/>
                <w:szCs w:val="20"/>
              </w:rPr>
              <w:t xml:space="preserve">206,197 </w:t>
            </w:r>
          </w:p>
        </w:tc>
      </w:tr>
      <w:tr w:rsidR="00055D38" w:rsidRPr="00AF64F8" w14:paraId="1A6A8C58" w14:textId="77777777" w:rsidTr="00055D38">
        <w:trPr>
          <w:trHeight w:val="283"/>
        </w:trPr>
        <w:tc>
          <w:tcPr>
            <w:tcW w:w="3686" w:type="dxa"/>
            <w:tcBorders>
              <w:top w:val="nil"/>
              <w:bottom w:val="nil"/>
            </w:tcBorders>
            <w:vAlign w:val="center"/>
          </w:tcPr>
          <w:p w14:paraId="713DAC3F"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短期債務</w:t>
            </w:r>
          </w:p>
        </w:tc>
        <w:tc>
          <w:tcPr>
            <w:tcW w:w="1559" w:type="dxa"/>
            <w:tcBorders>
              <w:top w:val="nil"/>
              <w:left w:val="single" w:sz="4" w:space="0" w:color="auto"/>
              <w:bottom w:val="nil"/>
              <w:right w:val="single" w:sz="4" w:space="0" w:color="auto"/>
            </w:tcBorders>
            <w:shd w:val="clear" w:color="auto" w:fill="auto"/>
            <w:vAlign w:val="center"/>
          </w:tcPr>
          <w:p w14:paraId="6605F148" w14:textId="34906D11"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693</w:t>
            </w:r>
          </w:p>
        </w:tc>
        <w:tc>
          <w:tcPr>
            <w:tcW w:w="1559" w:type="dxa"/>
            <w:tcBorders>
              <w:top w:val="nil"/>
              <w:left w:val="single" w:sz="4" w:space="0" w:color="auto"/>
              <w:bottom w:val="nil"/>
              <w:right w:val="single" w:sz="4" w:space="0" w:color="auto"/>
            </w:tcBorders>
            <w:shd w:val="clear" w:color="auto" w:fill="auto"/>
            <w:vAlign w:val="center"/>
          </w:tcPr>
          <w:p w14:paraId="0D0655DD" w14:textId="1B5B6BD4"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20,418</w:t>
            </w:r>
          </w:p>
        </w:tc>
        <w:tc>
          <w:tcPr>
            <w:tcW w:w="1559" w:type="dxa"/>
            <w:tcBorders>
              <w:top w:val="nil"/>
              <w:left w:val="single" w:sz="4" w:space="0" w:color="auto"/>
              <w:bottom w:val="nil"/>
              <w:right w:val="single" w:sz="4" w:space="0" w:color="auto"/>
            </w:tcBorders>
            <w:shd w:val="clear" w:color="auto" w:fill="auto"/>
            <w:vAlign w:val="center"/>
          </w:tcPr>
          <w:p w14:paraId="4718B8AE" w14:textId="17EE3039"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1A71CA4C" w14:textId="61EFE292" w:rsidR="00055D38" w:rsidRPr="00AF64F8" w:rsidRDefault="00055D38" w:rsidP="00055D38">
            <w:pPr>
              <w:spacing w:line="240" w:lineRule="exact"/>
              <w:ind w:firstLineChars="100" w:firstLine="200"/>
              <w:jc w:val="right"/>
              <w:rPr>
                <w:rFonts w:ascii="標楷體" w:eastAsia="標楷體" w:hAnsi="標楷體"/>
                <w:sz w:val="20"/>
                <w:szCs w:val="20"/>
              </w:rPr>
            </w:pPr>
            <w:r w:rsidRPr="00AF64F8">
              <w:rPr>
                <w:rFonts w:ascii="標楷體" w:eastAsia="標楷體" w:hAnsi="標楷體"/>
                <w:sz w:val="20"/>
                <w:szCs w:val="20"/>
              </w:rPr>
              <w:t xml:space="preserve">21,112 </w:t>
            </w:r>
          </w:p>
        </w:tc>
      </w:tr>
      <w:tr w:rsidR="00055D38" w:rsidRPr="00AF64F8" w14:paraId="42DDA32A" w14:textId="77777777" w:rsidTr="00055D38">
        <w:trPr>
          <w:trHeight w:val="283"/>
        </w:trPr>
        <w:tc>
          <w:tcPr>
            <w:tcW w:w="3686" w:type="dxa"/>
            <w:tcBorders>
              <w:top w:val="nil"/>
              <w:bottom w:val="nil"/>
            </w:tcBorders>
            <w:vAlign w:val="center"/>
          </w:tcPr>
          <w:p w14:paraId="0496D16E"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應付款項</w:t>
            </w:r>
          </w:p>
        </w:tc>
        <w:tc>
          <w:tcPr>
            <w:tcW w:w="1559" w:type="dxa"/>
            <w:tcBorders>
              <w:top w:val="nil"/>
              <w:left w:val="single" w:sz="4" w:space="0" w:color="auto"/>
              <w:bottom w:val="nil"/>
              <w:right w:val="single" w:sz="4" w:space="0" w:color="auto"/>
            </w:tcBorders>
            <w:shd w:val="clear" w:color="auto" w:fill="auto"/>
            <w:vAlign w:val="center"/>
          </w:tcPr>
          <w:p w14:paraId="28ED2B0D" w14:textId="6E60B3E3"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997</w:t>
            </w:r>
          </w:p>
        </w:tc>
        <w:tc>
          <w:tcPr>
            <w:tcW w:w="1559" w:type="dxa"/>
            <w:tcBorders>
              <w:top w:val="nil"/>
              <w:left w:val="single" w:sz="4" w:space="0" w:color="auto"/>
              <w:bottom w:val="nil"/>
              <w:right w:val="single" w:sz="4" w:space="0" w:color="auto"/>
            </w:tcBorders>
            <w:shd w:val="clear" w:color="auto" w:fill="auto"/>
            <w:vAlign w:val="center"/>
          </w:tcPr>
          <w:p w14:paraId="2D994D24" w14:textId="6189F232"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10,005</w:t>
            </w:r>
          </w:p>
        </w:tc>
        <w:tc>
          <w:tcPr>
            <w:tcW w:w="1559" w:type="dxa"/>
            <w:tcBorders>
              <w:top w:val="nil"/>
              <w:left w:val="single" w:sz="4" w:space="0" w:color="auto"/>
              <w:bottom w:val="nil"/>
              <w:right w:val="single" w:sz="4" w:space="0" w:color="auto"/>
            </w:tcBorders>
            <w:shd w:val="clear" w:color="auto" w:fill="auto"/>
            <w:vAlign w:val="center"/>
          </w:tcPr>
          <w:p w14:paraId="6D31397D" w14:textId="1B3BC511"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w:t>
            </w:r>
            <w:r w:rsidRPr="00AF64F8">
              <w:rPr>
                <w:rFonts w:ascii="標楷體" w:eastAsia="標楷體" w:hAnsi="標楷體" w:cs="Arial" w:hint="eastAsia"/>
                <w:sz w:val="20"/>
                <w:szCs w:val="20"/>
              </w:rPr>
              <w:t xml:space="preserve"> </w:t>
            </w:r>
            <w:r w:rsidRPr="00AF64F8">
              <w:rPr>
                <w:rFonts w:ascii="標楷體" w:eastAsia="標楷體" w:hAnsi="標楷體" w:cs="Arial"/>
                <w:sz w:val="20"/>
                <w:szCs w:val="20"/>
              </w:rPr>
              <w:t>94</w:t>
            </w:r>
          </w:p>
        </w:tc>
        <w:tc>
          <w:tcPr>
            <w:tcW w:w="1560" w:type="dxa"/>
            <w:tcBorders>
              <w:top w:val="nil"/>
              <w:left w:val="nil"/>
              <w:bottom w:val="nil"/>
              <w:right w:val="single" w:sz="4" w:space="0" w:color="auto"/>
            </w:tcBorders>
            <w:shd w:val="clear" w:color="auto" w:fill="auto"/>
            <w:vAlign w:val="center"/>
          </w:tcPr>
          <w:p w14:paraId="14776155" w14:textId="4AD3DD1F" w:rsidR="00055D38" w:rsidRPr="00AF64F8" w:rsidRDefault="00055D38" w:rsidP="00055D38">
            <w:pPr>
              <w:spacing w:line="240" w:lineRule="exact"/>
              <w:ind w:firstLineChars="100" w:firstLine="200"/>
              <w:jc w:val="right"/>
              <w:rPr>
                <w:rFonts w:ascii="標楷體" w:eastAsia="標楷體" w:hAnsi="標楷體"/>
                <w:sz w:val="20"/>
                <w:szCs w:val="20"/>
              </w:rPr>
            </w:pPr>
            <w:r w:rsidRPr="00AF64F8">
              <w:rPr>
                <w:rFonts w:ascii="標楷體" w:eastAsia="標楷體" w:hAnsi="標楷體"/>
                <w:sz w:val="20"/>
                <w:szCs w:val="20"/>
              </w:rPr>
              <w:t xml:space="preserve">10,909 </w:t>
            </w:r>
          </w:p>
        </w:tc>
      </w:tr>
      <w:tr w:rsidR="00055D38" w:rsidRPr="00AF64F8" w14:paraId="0193D121" w14:textId="77777777" w:rsidTr="00055D38">
        <w:trPr>
          <w:trHeight w:val="283"/>
        </w:trPr>
        <w:tc>
          <w:tcPr>
            <w:tcW w:w="3686" w:type="dxa"/>
            <w:tcBorders>
              <w:top w:val="nil"/>
              <w:bottom w:val="nil"/>
            </w:tcBorders>
            <w:vAlign w:val="center"/>
          </w:tcPr>
          <w:p w14:paraId="4BC95F51"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預收款項</w:t>
            </w:r>
          </w:p>
        </w:tc>
        <w:tc>
          <w:tcPr>
            <w:tcW w:w="1559" w:type="dxa"/>
            <w:tcBorders>
              <w:top w:val="nil"/>
              <w:left w:val="single" w:sz="4" w:space="0" w:color="auto"/>
              <w:bottom w:val="nil"/>
              <w:right w:val="single" w:sz="4" w:space="0" w:color="auto"/>
            </w:tcBorders>
            <w:shd w:val="clear" w:color="auto" w:fill="auto"/>
            <w:vAlign w:val="center"/>
          </w:tcPr>
          <w:p w14:paraId="075A9732" w14:textId="0D31DB8C"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33</w:t>
            </w:r>
          </w:p>
        </w:tc>
        <w:tc>
          <w:tcPr>
            <w:tcW w:w="1559" w:type="dxa"/>
            <w:tcBorders>
              <w:top w:val="nil"/>
              <w:left w:val="single" w:sz="4" w:space="0" w:color="auto"/>
              <w:bottom w:val="nil"/>
              <w:right w:val="single" w:sz="4" w:space="0" w:color="auto"/>
            </w:tcBorders>
            <w:shd w:val="clear" w:color="auto" w:fill="auto"/>
            <w:vAlign w:val="center"/>
          </w:tcPr>
          <w:p w14:paraId="39671ACD" w14:textId="72124B2E"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1,604</w:t>
            </w:r>
          </w:p>
        </w:tc>
        <w:tc>
          <w:tcPr>
            <w:tcW w:w="1559" w:type="dxa"/>
            <w:tcBorders>
              <w:top w:val="nil"/>
              <w:left w:val="single" w:sz="4" w:space="0" w:color="auto"/>
              <w:bottom w:val="nil"/>
              <w:right w:val="single" w:sz="4" w:space="0" w:color="auto"/>
            </w:tcBorders>
            <w:shd w:val="clear" w:color="auto" w:fill="auto"/>
            <w:vAlign w:val="center"/>
          </w:tcPr>
          <w:p w14:paraId="437C08CF" w14:textId="4D096653"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w:t>
            </w:r>
            <w:r w:rsidRPr="00AF64F8">
              <w:rPr>
                <w:rFonts w:ascii="標楷體" w:eastAsia="標楷體" w:hAnsi="標楷體" w:cs="Arial" w:hint="eastAsia"/>
                <w:sz w:val="20"/>
                <w:szCs w:val="20"/>
              </w:rPr>
              <w:t xml:space="preserve"> </w:t>
            </w:r>
            <w:r w:rsidRPr="00AF64F8">
              <w:rPr>
                <w:rFonts w:ascii="標楷體" w:eastAsia="標楷體" w:hAnsi="標楷體" w:cs="Arial"/>
                <w:sz w:val="20"/>
                <w:szCs w:val="20"/>
              </w:rPr>
              <w:t>11</w:t>
            </w:r>
          </w:p>
        </w:tc>
        <w:tc>
          <w:tcPr>
            <w:tcW w:w="1560" w:type="dxa"/>
            <w:tcBorders>
              <w:top w:val="nil"/>
              <w:left w:val="nil"/>
              <w:bottom w:val="nil"/>
              <w:right w:val="single" w:sz="4" w:space="0" w:color="auto"/>
            </w:tcBorders>
            <w:shd w:val="clear" w:color="auto" w:fill="auto"/>
            <w:vAlign w:val="center"/>
          </w:tcPr>
          <w:p w14:paraId="086ABAFA" w14:textId="3CD6BF2F" w:rsidR="00055D38" w:rsidRPr="00AF64F8" w:rsidRDefault="00055D38" w:rsidP="00055D38">
            <w:pPr>
              <w:spacing w:line="240" w:lineRule="exact"/>
              <w:ind w:firstLineChars="100" w:firstLine="200"/>
              <w:jc w:val="right"/>
              <w:rPr>
                <w:rFonts w:ascii="標楷體" w:eastAsia="標楷體" w:hAnsi="標楷體"/>
                <w:sz w:val="20"/>
                <w:szCs w:val="20"/>
              </w:rPr>
            </w:pPr>
            <w:r w:rsidRPr="00AF64F8">
              <w:rPr>
                <w:rFonts w:ascii="標楷體" w:eastAsia="標楷體" w:hAnsi="標楷體"/>
                <w:sz w:val="20"/>
                <w:szCs w:val="20"/>
              </w:rPr>
              <w:t xml:space="preserve">1,626 </w:t>
            </w:r>
          </w:p>
        </w:tc>
      </w:tr>
      <w:tr w:rsidR="00055D38" w:rsidRPr="00AF64F8" w14:paraId="6B61B8C9" w14:textId="77777777" w:rsidTr="00055D38">
        <w:trPr>
          <w:trHeight w:val="283"/>
        </w:trPr>
        <w:tc>
          <w:tcPr>
            <w:tcW w:w="3686" w:type="dxa"/>
            <w:tcBorders>
              <w:top w:val="nil"/>
              <w:bottom w:val="nil"/>
            </w:tcBorders>
            <w:vAlign w:val="center"/>
          </w:tcPr>
          <w:p w14:paraId="1ECA9D55"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其他流動負債</w:t>
            </w:r>
          </w:p>
        </w:tc>
        <w:tc>
          <w:tcPr>
            <w:tcW w:w="1559" w:type="dxa"/>
            <w:tcBorders>
              <w:top w:val="nil"/>
              <w:left w:val="single" w:sz="4" w:space="0" w:color="auto"/>
              <w:bottom w:val="nil"/>
              <w:right w:val="single" w:sz="4" w:space="0" w:color="auto"/>
            </w:tcBorders>
            <w:shd w:val="clear" w:color="auto" w:fill="auto"/>
            <w:vAlign w:val="center"/>
          </w:tcPr>
          <w:p w14:paraId="5E027E26" w14:textId="4B21C059"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hint="eastAsia"/>
                <w:noProof/>
                <w:spacing w:val="-14"/>
                <w:sz w:val="20"/>
              </w:rPr>
              <w:t>－</w:t>
            </w:r>
          </w:p>
        </w:tc>
        <w:tc>
          <w:tcPr>
            <w:tcW w:w="1559" w:type="dxa"/>
            <w:tcBorders>
              <w:top w:val="nil"/>
              <w:left w:val="single" w:sz="4" w:space="0" w:color="auto"/>
              <w:bottom w:val="nil"/>
              <w:right w:val="single" w:sz="4" w:space="0" w:color="auto"/>
            </w:tcBorders>
            <w:shd w:val="clear" w:color="auto" w:fill="auto"/>
            <w:vAlign w:val="center"/>
          </w:tcPr>
          <w:p w14:paraId="20AE6CF5" w14:textId="67EFE884"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172,549</w:t>
            </w:r>
          </w:p>
        </w:tc>
        <w:tc>
          <w:tcPr>
            <w:tcW w:w="1559" w:type="dxa"/>
            <w:tcBorders>
              <w:top w:val="nil"/>
              <w:left w:val="single" w:sz="4" w:space="0" w:color="auto"/>
              <w:bottom w:val="nil"/>
              <w:right w:val="single" w:sz="4" w:space="0" w:color="auto"/>
            </w:tcBorders>
            <w:shd w:val="clear" w:color="auto" w:fill="auto"/>
            <w:vAlign w:val="center"/>
          </w:tcPr>
          <w:p w14:paraId="5E96B96F" w14:textId="27BCABA3"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5754CDA3" w14:textId="15714E83" w:rsidR="00055D38" w:rsidRPr="00AF64F8" w:rsidRDefault="00055D38" w:rsidP="00055D38">
            <w:pPr>
              <w:spacing w:line="240" w:lineRule="exact"/>
              <w:ind w:firstLineChars="100" w:firstLine="200"/>
              <w:jc w:val="right"/>
              <w:rPr>
                <w:rFonts w:ascii="標楷體" w:eastAsia="標楷體" w:hAnsi="標楷體"/>
                <w:sz w:val="20"/>
                <w:szCs w:val="20"/>
              </w:rPr>
            </w:pPr>
            <w:r w:rsidRPr="00AF64F8">
              <w:rPr>
                <w:rFonts w:ascii="標楷體" w:eastAsia="標楷體" w:hAnsi="標楷體"/>
                <w:sz w:val="20"/>
                <w:szCs w:val="20"/>
              </w:rPr>
              <w:t xml:space="preserve">172,549 </w:t>
            </w:r>
          </w:p>
        </w:tc>
      </w:tr>
      <w:tr w:rsidR="00055D38" w:rsidRPr="00AF64F8" w14:paraId="67743D76" w14:textId="77777777" w:rsidTr="00055D38">
        <w:trPr>
          <w:trHeight w:val="283"/>
        </w:trPr>
        <w:tc>
          <w:tcPr>
            <w:tcW w:w="3686" w:type="dxa"/>
            <w:tcBorders>
              <w:top w:val="nil"/>
              <w:bottom w:val="nil"/>
            </w:tcBorders>
            <w:vAlign w:val="center"/>
          </w:tcPr>
          <w:p w14:paraId="1EFAD74E" w14:textId="77777777" w:rsidR="00055D38" w:rsidRPr="00AF64F8" w:rsidRDefault="00055D38" w:rsidP="00055D38">
            <w:pPr>
              <w:spacing w:line="240" w:lineRule="exact"/>
              <w:ind w:leftChars="100" w:left="640" w:right="57" w:hangingChars="200" w:hanging="400"/>
              <w:jc w:val="distribute"/>
              <w:rPr>
                <w:rFonts w:ascii="標楷體" w:eastAsia="標楷體" w:hAnsi="標楷體"/>
                <w:sz w:val="20"/>
              </w:rPr>
            </w:pPr>
            <w:r w:rsidRPr="00AF64F8">
              <w:rPr>
                <w:rFonts w:ascii="標楷體" w:eastAsia="標楷體" w:hAnsi="標楷體" w:hint="eastAsia"/>
                <w:b/>
                <w:sz w:val="20"/>
              </w:rPr>
              <w:t>非流動負債</w:t>
            </w:r>
          </w:p>
        </w:tc>
        <w:tc>
          <w:tcPr>
            <w:tcW w:w="1559" w:type="dxa"/>
            <w:tcBorders>
              <w:top w:val="nil"/>
              <w:left w:val="single" w:sz="4" w:space="0" w:color="auto"/>
              <w:bottom w:val="nil"/>
              <w:right w:val="single" w:sz="4" w:space="0" w:color="auto"/>
            </w:tcBorders>
            <w:shd w:val="clear" w:color="auto" w:fill="auto"/>
            <w:vAlign w:val="center"/>
          </w:tcPr>
          <w:p w14:paraId="18228E8D" w14:textId="313AEE8F" w:rsidR="00055D38" w:rsidRPr="00AF64F8" w:rsidRDefault="00055D38" w:rsidP="00055D38">
            <w:pPr>
              <w:spacing w:line="240" w:lineRule="exact"/>
              <w:jc w:val="right"/>
              <w:rPr>
                <w:rFonts w:ascii="標楷體" w:eastAsia="標楷體" w:hAnsi="標楷體" w:cs="Arial"/>
                <w:b/>
                <w:bCs/>
                <w:sz w:val="20"/>
                <w:szCs w:val="20"/>
              </w:rPr>
            </w:pPr>
            <w:r w:rsidRPr="00AF64F8">
              <w:rPr>
                <w:rFonts w:ascii="標楷體" w:eastAsia="標楷體" w:hAnsi="標楷體" w:cs="Arial"/>
                <w:b/>
                <w:bCs/>
                <w:sz w:val="20"/>
                <w:szCs w:val="20"/>
              </w:rPr>
              <w:t>63,728</w:t>
            </w:r>
          </w:p>
        </w:tc>
        <w:tc>
          <w:tcPr>
            <w:tcW w:w="1559" w:type="dxa"/>
            <w:tcBorders>
              <w:top w:val="nil"/>
              <w:left w:val="single" w:sz="4" w:space="0" w:color="auto"/>
              <w:bottom w:val="nil"/>
              <w:right w:val="single" w:sz="4" w:space="0" w:color="auto"/>
            </w:tcBorders>
            <w:shd w:val="clear" w:color="auto" w:fill="auto"/>
            <w:vAlign w:val="center"/>
          </w:tcPr>
          <w:p w14:paraId="00C36815" w14:textId="205179C1" w:rsidR="00055D38" w:rsidRPr="00AF64F8" w:rsidRDefault="00055D38" w:rsidP="00055D38">
            <w:pPr>
              <w:spacing w:line="240" w:lineRule="exact"/>
              <w:jc w:val="right"/>
              <w:rPr>
                <w:rFonts w:ascii="標楷體" w:eastAsia="標楷體" w:hAnsi="標楷體" w:cs="Arial"/>
                <w:b/>
                <w:bCs/>
                <w:sz w:val="20"/>
                <w:szCs w:val="20"/>
              </w:rPr>
            </w:pPr>
            <w:r w:rsidRPr="00AF64F8">
              <w:rPr>
                <w:rFonts w:ascii="標楷體" w:eastAsia="標楷體" w:hAnsi="標楷體" w:cs="Arial"/>
                <w:b/>
                <w:bCs/>
                <w:sz w:val="20"/>
                <w:szCs w:val="20"/>
              </w:rPr>
              <w:t>270,318</w:t>
            </w:r>
          </w:p>
        </w:tc>
        <w:tc>
          <w:tcPr>
            <w:tcW w:w="1559" w:type="dxa"/>
            <w:tcBorders>
              <w:top w:val="nil"/>
              <w:left w:val="single" w:sz="4" w:space="0" w:color="auto"/>
              <w:bottom w:val="nil"/>
              <w:right w:val="single" w:sz="4" w:space="0" w:color="auto"/>
            </w:tcBorders>
            <w:shd w:val="clear" w:color="auto" w:fill="auto"/>
            <w:vAlign w:val="center"/>
          </w:tcPr>
          <w:p w14:paraId="637C8B39" w14:textId="2D9EAACC" w:rsidR="00055D38" w:rsidRPr="00AF64F8" w:rsidRDefault="00055D38" w:rsidP="00055D38">
            <w:pPr>
              <w:spacing w:line="240" w:lineRule="exact"/>
              <w:jc w:val="right"/>
              <w:rPr>
                <w:rFonts w:ascii="標楷體" w:eastAsia="標楷體" w:hAnsi="標楷體" w:cs="Arial"/>
                <w:b/>
                <w:bCs/>
                <w:sz w:val="20"/>
                <w:szCs w:val="20"/>
              </w:rPr>
            </w:pPr>
            <w:r w:rsidRPr="00AF64F8">
              <w:rPr>
                <w:rFonts w:ascii="標楷體" w:eastAsia="標楷體" w:hAnsi="標楷體" w:cs="Arial"/>
                <w:b/>
                <w:bCs/>
                <w:sz w:val="20"/>
                <w:szCs w:val="20"/>
              </w:rPr>
              <w:t>-</w:t>
            </w:r>
            <w:r w:rsidRPr="00AF64F8">
              <w:rPr>
                <w:rFonts w:ascii="標楷體" w:eastAsia="標楷體" w:hAnsi="標楷體" w:cs="Arial" w:hint="eastAsia"/>
                <w:b/>
                <w:bCs/>
                <w:sz w:val="20"/>
                <w:szCs w:val="20"/>
              </w:rPr>
              <w:t xml:space="preserve"> </w:t>
            </w:r>
            <w:r w:rsidRPr="00AF64F8">
              <w:rPr>
                <w:rFonts w:ascii="標楷體" w:eastAsia="標楷體" w:hAnsi="標楷體" w:cs="Arial"/>
                <w:b/>
                <w:bCs/>
                <w:sz w:val="20"/>
                <w:szCs w:val="20"/>
              </w:rPr>
              <w:t>2,289</w:t>
            </w:r>
          </w:p>
        </w:tc>
        <w:tc>
          <w:tcPr>
            <w:tcW w:w="1560" w:type="dxa"/>
            <w:tcBorders>
              <w:top w:val="nil"/>
              <w:left w:val="nil"/>
              <w:bottom w:val="nil"/>
              <w:right w:val="single" w:sz="4" w:space="0" w:color="auto"/>
            </w:tcBorders>
            <w:shd w:val="clear" w:color="auto" w:fill="auto"/>
            <w:vAlign w:val="center"/>
          </w:tcPr>
          <w:p w14:paraId="3BF6003F" w14:textId="36DDA24D" w:rsidR="00055D38" w:rsidRPr="00AF64F8" w:rsidRDefault="00055D38" w:rsidP="00055D38">
            <w:pPr>
              <w:spacing w:line="240" w:lineRule="exact"/>
              <w:ind w:firstLineChars="100" w:firstLine="200"/>
              <w:jc w:val="right"/>
              <w:rPr>
                <w:rFonts w:ascii="標楷體" w:eastAsia="標楷體" w:hAnsi="標楷體"/>
                <w:b/>
                <w:bCs/>
                <w:sz w:val="20"/>
                <w:szCs w:val="20"/>
              </w:rPr>
            </w:pPr>
            <w:r w:rsidRPr="00AF64F8">
              <w:rPr>
                <w:rFonts w:ascii="標楷體" w:eastAsia="標楷體" w:hAnsi="標楷體"/>
                <w:b/>
                <w:bCs/>
                <w:sz w:val="20"/>
                <w:szCs w:val="20"/>
              </w:rPr>
              <w:t xml:space="preserve">331,757 </w:t>
            </w:r>
          </w:p>
        </w:tc>
      </w:tr>
      <w:tr w:rsidR="00055D38" w:rsidRPr="00AF64F8" w14:paraId="7AB60525" w14:textId="77777777" w:rsidTr="00055D38">
        <w:trPr>
          <w:trHeight w:val="283"/>
        </w:trPr>
        <w:tc>
          <w:tcPr>
            <w:tcW w:w="3686" w:type="dxa"/>
            <w:tcBorders>
              <w:top w:val="nil"/>
              <w:bottom w:val="nil"/>
            </w:tcBorders>
            <w:vAlign w:val="center"/>
          </w:tcPr>
          <w:p w14:paraId="7166CA21" w14:textId="77777777" w:rsidR="00055D38" w:rsidRPr="00AF64F8" w:rsidRDefault="00055D38" w:rsidP="00055D38">
            <w:pPr>
              <w:spacing w:line="240" w:lineRule="exact"/>
              <w:ind w:leftChars="200" w:left="480" w:right="57"/>
              <w:jc w:val="distribute"/>
              <w:rPr>
                <w:rFonts w:ascii="標楷體" w:eastAsia="標楷體" w:hAnsi="標楷體"/>
                <w:sz w:val="20"/>
              </w:rPr>
            </w:pPr>
            <w:r w:rsidRPr="00AF64F8">
              <w:rPr>
                <w:rFonts w:ascii="標楷體" w:eastAsia="標楷體" w:hAnsi="標楷體" w:hint="eastAsia"/>
                <w:sz w:val="20"/>
              </w:rPr>
              <w:t>存款、匯款、金融債</w:t>
            </w:r>
          </w:p>
          <w:p w14:paraId="0F655445" w14:textId="77777777" w:rsidR="00055D38" w:rsidRPr="00AF64F8" w:rsidRDefault="00055D38" w:rsidP="00055D38">
            <w:pPr>
              <w:spacing w:line="240" w:lineRule="exact"/>
              <w:ind w:leftChars="200" w:left="480" w:right="57"/>
              <w:jc w:val="distribute"/>
              <w:rPr>
                <w:rFonts w:ascii="標楷體" w:eastAsia="標楷體" w:hAnsi="標楷體"/>
                <w:sz w:val="20"/>
              </w:rPr>
            </w:pPr>
            <w:proofErr w:type="gramStart"/>
            <w:r w:rsidRPr="00AF64F8">
              <w:rPr>
                <w:rFonts w:ascii="標楷體" w:eastAsia="標楷體" w:hAnsi="標楷體" w:hint="eastAsia"/>
                <w:sz w:val="20"/>
              </w:rPr>
              <w:t>券</w:t>
            </w:r>
            <w:proofErr w:type="gramEnd"/>
            <w:r w:rsidRPr="00AF64F8">
              <w:rPr>
                <w:rFonts w:ascii="標楷體" w:eastAsia="標楷體" w:hAnsi="標楷體" w:hint="eastAsia"/>
                <w:sz w:val="20"/>
              </w:rPr>
              <w:t>、央行及同業融資</w:t>
            </w:r>
          </w:p>
        </w:tc>
        <w:tc>
          <w:tcPr>
            <w:tcW w:w="1559" w:type="dxa"/>
            <w:tcBorders>
              <w:top w:val="nil"/>
              <w:left w:val="single" w:sz="4" w:space="0" w:color="auto"/>
              <w:bottom w:val="nil"/>
              <w:right w:val="single" w:sz="4" w:space="0" w:color="auto"/>
            </w:tcBorders>
            <w:shd w:val="clear" w:color="auto" w:fill="auto"/>
            <w:vAlign w:val="center"/>
          </w:tcPr>
          <w:p w14:paraId="3D5E8D58" w14:textId="68DCF02B"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hint="eastAsia"/>
                <w:noProof/>
                <w:spacing w:val="-14"/>
                <w:sz w:val="20"/>
              </w:rPr>
              <w:t>－</w:t>
            </w:r>
          </w:p>
        </w:tc>
        <w:tc>
          <w:tcPr>
            <w:tcW w:w="1559" w:type="dxa"/>
            <w:tcBorders>
              <w:top w:val="nil"/>
              <w:left w:val="single" w:sz="4" w:space="0" w:color="auto"/>
              <w:bottom w:val="nil"/>
              <w:right w:val="single" w:sz="4" w:space="0" w:color="auto"/>
            </w:tcBorders>
            <w:shd w:val="clear" w:color="auto" w:fill="auto"/>
            <w:vAlign w:val="center"/>
          </w:tcPr>
          <w:p w14:paraId="6F613E3C" w14:textId="78B84205"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164,737</w:t>
            </w:r>
          </w:p>
        </w:tc>
        <w:tc>
          <w:tcPr>
            <w:tcW w:w="1559" w:type="dxa"/>
            <w:tcBorders>
              <w:top w:val="nil"/>
              <w:left w:val="single" w:sz="4" w:space="0" w:color="auto"/>
              <w:bottom w:val="nil"/>
              <w:right w:val="single" w:sz="4" w:space="0" w:color="auto"/>
            </w:tcBorders>
            <w:shd w:val="clear" w:color="auto" w:fill="auto"/>
            <w:vAlign w:val="center"/>
          </w:tcPr>
          <w:p w14:paraId="009D78C4" w14:textId="0C115726"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342E9926" w14:textId="6FA82BFA" w:rsidR="00055D38" w:rsidRPr="00AF64F8" w:rsidRDefault="00055D38" w:rsidP="00055D38">
            <w:pPr>
              <w:spacing w:line="240" w:lineRule="exact"/>
              <w:ind w:firstLineChars="100" w:firstLine="200"/>
              <w:jc w:val="right"/>
              <w:rPr>
                <w:rFonts w:ascii="標楷體" w:eastAsia="標楷體" w:hAnsi="標楷體"/>
                <w:sz w:val="20"/>
                <w:szCs w:val="20"/>
              </w:rPr>
            </w:pPr>
            <w:r w:rsidRPr="00AF64F8">
              <w:rPr>
                <w:rFonts w:ascii="標楷體" w:eastAsia="標楷體" w:hAnsi="標楷體"/>
                <w:sz w:val="20"/>
                <w:szCs w:val="20"/>
              </w:rPr>
              <w:t xml:space="preserve">164,737 </w:t>
            </w:r>
          </w:p>
        </w:tc>
      </w:tr>
      <w:tr w:rsidR="00055D38" w:rsidRPr="00AF64F8" w14:paraId="145E30DE" w14:textId="77777777" w:rsidTr="00055D38">
        <w:trPr>
          <w:trHeight w:val="283"/>
        </w:trPr>
        <w:tc>
          <w:tcPr>
            <w:tcW w:w="3686" w:type="dxa"/>
            <w:tcBorders>
              <w:top w:val="nil"/>
              <w:bottom w:val="nil"/>
            </w:tcBorders>
            <w:vAlign w:val="center"/>
          </w:tcPr>
          <w:p w14:paraId="33F04694"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長期債務</w:t>
            </w:r>
          </w:p>
        </w:tc>
        <w:tc>
          <w:tcPr>
            <w:tcW w:w="1559" w:type="dxa"/>
            <w:tcBorders>
              <w:top w:val="nil"/>
              <w:left w:val="single" w:sz="4" w:space="0" w:color="auto"/>
              <w:bottom w:val="nil"/>
              <w:right w:val="single" w:sz="4" w:space="0" w:color="auto"/>
            </w:tcBorders>
            <w:shd w:val="clear" w:color="auto" w:fill="auto"/>
            <w:vAlign w:val="center"/>
          </w:tcPr>
          <w:p w14:paraId="23D06DD0" w14:textId="5C0BE015"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58,134</w:t>
            </w:r>
          </w:p>
        </w:tc>
        <w:tc>
          <w:tcPr>
            <w:tcW w:w="1559" w:type="dxa"/>
            <w:tcBorders>
              <w:top w:val="nil"/>
              <w:left w:val="single" w:sz="4" w:space="0" w:color="auto"/>
              <w:bottom w:val="nil"/>
              <w:right w:val="single" w:sz="4" w:space="0" w:color="auto"/>
            </w:tcBorders>
            <w:shd w:val="clear" w:color="auto" w:fill="auto"/>
            <w:vAlign w:val="center"/>
          </w:tcPr>
          <w:p w14:paraId="0E119A6F" w14:textId="055A4CF4"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18,890</w:t>
            </w:r>
          </w:p>
        </w:tc>
        <w:tc>
          <w:tcPr>
            <w:tcW w:w="1559" w:type="dxa"/>
            <w:tcBorders>
              <w:top w:val="nil"/>
              <w:left w:val="single" w:sz="4" w:space="0" w:color="auto"/>
              <w:bottom w:val="nil"/>
              <w:right w:val="single" w:sz="4" w:space="0" w:color="auto"/>
            </w:tcBorders>
            <w:shd w:val="clear" w:color="auto" w:fill="auto"/>
            <w:vAlign w:val="center"/>
          </w:tcPr>
          <w:p w14:paraId="545E4DF1" w14:textId="5B1BF865"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w:t>
            </w:r>
            <w:r w:rsidRPr="00AF64F8">
              <w:rPr>
                <w:rFonts w:ascii="標楷體" w:eastAsia="標楷體" w:hAnsi="標楷體" w:cs="Arial" w:hint="eastAsia"/>
                <w:sz w:val="20"/>
                <w:szCs w:val="20"/>
              </w:rPr>
              <w:t xml:space="preserve"> </w:t>
            </w:r>
            <w:r w:rsidRPr="00AF64F8">
              <w:rPr>
                <w:rFonts w:ascii="標楷體" w:eastAsia="標楷體" w:hAnsi="標楷體" w:cs="Arial"/>
                <w:sz w:val="20"/>
                <w:szCs w:val="20"/>
              </w:rPr>
              <w:t>267</w:t>
            </w:r>
          </w:p>
        </w:tc>
        <w:tc>
          <w:tcPr>
            <w:tcW w:w="1560" w:type="dxa"/>
            <w:tcBorders>
              <w:top w:val="nil"/>
              <w:left w:val="nil"/>
              <w:bottom w:val="nil"/>
              <w:right w:val="single" w:sz="4" w:space="0" w:color="auto"/>
            </w:tcBorders>
            <w:shd w:val="clear" w:color="auto" w:fill="auto"/>
            <w:vAlign w:val="center"/>
          </w:tcPr>
          <w:p w14:paraId="40E10A8A" w14:textId="21AC0504" w:rsidR="00055D38" w:rsidRPr="00AF64F8" w:rsidRDefault="00055D38" w:rsidP="00055D38">
            <w:pPr>
              <w:spacing w:line="240" w:lineRule="exact"/>
              <w:ind w:firstLineChars="100" w:firstLine="200"/>
              <w:jc w:val="right"/>
              <w:rPr>
                <w:rFonts w:ascii="標楷體" w:eastAsia="標楷體" w:hAnsi="標楷體"/>
                <w:sz w:val="20"/>
                <w:szCs w:val="20"/>
              </w:rPr>
            </w:pPr>
            <w:r w:rsidRPr="00AF64F8">
              <w:rPr>
                <w:rFonts w:ascii="標楷體" w:eastAsia="標楷體" w:hAnsi="標楷體"/>
                <w:sz w:val="20"/>
                <w:szCs w:val="20"/>
              </w:rPr>
              <w:t xml:space="preserve">76,758 </w:t>
            </w:r>
          </w:p>
        </w:tc>
      </w:tr>
      <w:tr w:rsidR="00055D38" w:rsidRPr="00AF64F8" w14:paraId="243DCFFA" w14:textId="77777777" w:rsidTr="00055D38">
        <w:trPr>
          <w:trHeight w:val="283"/>
        </w:trPr>
        <w:tc>
          <w:tcPr>
            <w:tcW w:w="3686" w:type="dxa"/>
            <w:tcBorders>
              <w:top w:val="nil"/>
              <w:bottom w:val="nil"/>
            </w:tcBorders>
            <w:vAlign w:val="center"/>
          </w:tcPr>
          <w:p w14:paraId="7C857B3A"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負債準備</w:t>
            </w:r>
          </w:p>
        </w:tc>
        <w:tc>
          <w:tcPr>
            <w:tcW w:w="1559" w:type="dxa"/>
            <w:tcBorders>
              <w:top w:val="nil"/>
              <w:left w:val="single" w:sz="4" w:space="0" w:color="auto"/>
              <w:bottom w:val="nil"/>
              <w:right w:val="single" w:sz="4" w:space="0" w:color="auto"/>
            </w:tcBorders>
            <w:shd w:val="clear" w:color="auto" w:fill="auto"/>
            <w:vAlign w:val="center"/>
          </w:tcPr>
          <w:p w14:paraId="27D56452" w14:textId="7EF699A7"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hint="eastAsia"/>
                <w:noProof/>
                <w:spacing w:val="-14"/>
                <w:sz w:val="20"/>
              </w:rPr>
              <w:t>－</w:t>
            </w:r>
          </w:p>
        </w:tc>
        <w:tc>
          <w:tcPr>
            <w:tcW w:w="1559" w:type="dxa"/>
            <w:tcBorders>
              <w:top w:val="nil"/>
              <w:left w:val="single" w:sz="4" w:space="0" w:color="auto"/>
              <w:bottom w:val="nil"/>
              <w:right w:val="single" w:sz="4" w:space="0" w:color="auto"/>
            </w:tcBorders>
            <w:shd w:val="clear" w:color="auto" w:fill="auto"/>
            <w:vAlign w:val="center"/>
          </w:tcPr>
          <w:p w14:paraId="40766831" w14:textId="5B72EEB4"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73,771</w:t>
            </w:r>
          </w:p>
        </w:tc>
        <w:tc>
          <w:tcPr>
            <w:tcW w:w="1559" w:type="dxa"/>
            <w:tcBorders>
              <w:top w:val="nil"/>
              <w:left w:val="single" w:sz="4" w:space="0" w:color="auto"/>
              <w:bottom w:val="nil"/>
              <w:right w:val="single" w:sz="4" w:space="0" w:color="auto"/>
            </w:tcBorders>
            <w:shd w:val="clear" w:color="auto" w:fill="auto"/>
            <w:vAlign w:val="center"/>
          </w:tcPr>
          <w:p w14:paraId="198807CE" w14:textId="1048F27F"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14:paraId="12A021CF" w14:textId="5F493335" w:rsidR="00055D38" w:rsidRPr="00AF64F8" w:rsidRDefault="00055D38" w:rsidP="00055D38">
            <w:pPr>
              <w:spacing w:line="240" w:lineRule="exact"/>
              <w:ind w:firstLineChars="100" w:firstLine="200"/>
              <w:jc w:val="right"/>
              <w:rPr>
                <w:rFonts w:ascii="標楷體" w:eastAsia="標楷體" w:hAnsi="標楷體"/>
                <w:sz w:val="20"/>
                <w:szCs w:val="20"/>
              </w:rPr>
            </w:pPr>
            <w:r w:rsidRPr="00AF64F8">
              <w:rPr>
                <w:rFonts w:ascii="標楷體" w:eastAsia="標楷體" w:hAnsi="標楷體"/>
                <w:sz w:val="20"/>
                <w:szCs w:val="20"/>
              </w:rPr>
              <w:t xml:space="preserve">73,771 </w:t>
            </w:r>
          </w:p>
        </w:tc>
      </w:tr>
      <w:tr w:rsidR="00055D38" w:rsidRPr="00AF64F8" w14:paraId="4811363F" w14:textId="77777777" w:rsidTr="00055D38">
        <w:trPr>
          <w:trHeight w:val="283"/>
        </w:trPr>
        <w:tc>
          <w:tcPr>
            <w:tcW w:w="3686" w:type="dxa"/>
            <w:tcBorders>
              <w:top w:val="nil"/>
              <w:bottom w:val="nil"/>
            </w:tcBorders>
            <w:vAlign w:val="center"/>
          </w:tcPr>
          <w:p w14:paraId="72607220" w14:textId="77777777" w:rsidR="00055D38" w:rsidRPr="00AF64F8" w:rsidRDefault="00055D38" w:rsidP="00055D38">
            <w:pPr>
              <w:spacing w:line="240" w:lineRule="exact"/>
              <w:ind w:leftChars="200" w:left="880" w:right="57" w:hangingChars="200" w:hanging="400"/>
              <w:jc w:val="distribute"/>
              <w:rPr>
                <w:rFonts w:ascii="標楷體" w:eastAsia="標楷體" w:hAnsi="標楷體"/>
                <w:sz w:val="20"/>
              </w:rPr>
            </w:pPr>
            <w:r w:rsidRPr="00AF64F8">
              <w:rPr>
                <w:rFonts w:ascii="標楷體" w:eastAsia="標楷體" w:hAnsi="標楷體" w:hint="eastAsia"/>
                <w:sz w:val="20"/>
              </w:rPr>
              <w:t>其他負債</w:t>
            </w:r>
          </w:p>
        </w:tc>
        <w:tc>
          <w:tcPr>
            <w:tcW w:w="1559" w:type="dxa"/>
            <w:tcBorders>
              <w:top w:val="nil"/>
              <w:left w:val="single" w:sz="4" w:space="0" w:color="auto"/>
              <w:bottom w:val="nil"/>
              <w:right w:val="single" w:sz="4" w:space="0" w:color="auto"/>
            </w:tcBorders>
            <w:shd w:val="clear" w:color="auto" w:fill="auto"/>
            <w:vAlign w:val="center"/>
          </w:tcPr>
          <w:p w14:paraId="79071A53" w14:textId="4024A481"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5,594</w:t>
            </w:r>
          </w:p>
        </w:tc>
        <w:tc>
          <w:tcPr>
            <w:tcW w:w="1559" w:type="dxa"/>
            <w:tcBorders>
              <w:top w:val="nil"/>
              <w:left w:val="single" w:sz="4" w:space="0" w:color="auto"/>
              <w:bottom w:val="nil"/>
              <w:right w:val="single" w:sz="4" w:space="0" w:color="auto"/>
            </w:tcBorders>
            <w:shd w:val="clear" w:color="auto" w:fill="auto"/>
            <w:vAlign w:val="center"/>
          </w:tcPr>
          <w:p w14:paraId="2089E727" w14:textId="1AEEECD1"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12,918</w:t>
            </w:r>
          </w:p>
        </w:tc>
        <w:tc>
          <w:tcPr>
            <w:tcW w:w="1559" w:type="dxa"/>
            <w:tcBorders>
              <w:top w:val="nil"/>
              <w:left w:val="single" w:sz="4" w:space="0" w:color="auto"/>
              <w:bottom w:val="nil"/>
              <w:right w:val="single" w:sz="4" w:space="0" w:color="auto"/>
            </w:tcBorders>
            <w:shd w:val="clear" w:color="auto" w:fill="auto"/>
            <w:vAlign w:val="center"/>
          </w:tcPr>
          <w:p w14:paraId="65758687" w14:textId="5D1B2CB6" w:rsidR="00055D38" w:rsidRPr="00AF64F8" w:rsidRDefault="00055D38" w:rsidP="00055D38">
            <w:pPr>
              <w:spacing w:line="240" w:lineRule="exact"/>
              <w:jc w:val="right"/>
              <w:rPr>
                <w:rFonts w:ascii="標楷體" w:eastAsia="標楷體" w:hAnsi="標楷體" w:cs="Arial"/>
                <w:sz w:val="20"/>
                <w:szCs w:val="20"/>
              </w:rPr>
            </w:pPr>
            <w:r w:rsidRPr="00AF64F8">
              <w:rPr>
                <w:rFonts w:ascii="標楷體" w:eastAsia="標楷體" w:hAnsi="標楷體" w:cs="Arial"/>
                <w:sz w:val="20"/>
                <w:szCs w:val="20"/>
              </w:rPr>
              <w:t>-</w:t>
            </w:r>
            <w:r w:rsidRPr="00AF64F8">
              <w:rPr>
                <w:rFonts w:ascii="標楷體" w:eastAsia="標楷體" w:hAnsi="標楷體" w:cs="Arial" w:hint="eastAsia"/>
                <w:sz w:val="20"/>
                <w:szCs w:val="20"/>
              </w:rPr>
              <w:t xml:space="preserve"> </w:t>
            </w:r>
            <w:r w:rsidRPr="00AF64F8">
              <w:rPr>
                <w:rFonts w:ascii="標楷體" w:eastAsia="標楷體" w:hAnsi="標楷體" w:cs="Arial"/>
                <w:sz w:val="20"/>
                <w:szCs w:val="20"/>
              </w:rPr>
              <w:t>2,022</w:t>
            </w:r>
          </w:p>
        </w:tc>
        <w:tc>
          <w:tcPr>
            <w:tcW w:w="1560" w:type="dxa"/>
            <w:tcBorders>
              <w:top w:val="nil"/>
              <w:left w:val="nil"/>
              <w:bottom w:val="nil"/>
              <w:right w:val="single" w:sz="4" w:space="0" w:color="auto"/>
            </w:tcBorders>
            <w:shd w:val="clear" w:color="auto" w:fill="auto"/>
            <w:vAlign w:val="center"/>
          </w:tcPr>
          <w:p w14:paraId="68B6CE32" w14:textId="163E6068" w:rsidR="00055D38" w:rsidRPr="00AF64F8" w:rsidRDefault="00055D38" w:rsidP="00055D38">
            <w:pPr>
              <w:spacing w:line="240" w:lineRule="exact"/>
              <w:ind w:firstLineChars="100" w:firstLine="200"/>
              <w:jc w:val="right"/>
              <w:rPr>
                <w:rFonts w:ascii="標楷體" w:eastAsia="標楷體" w:hAnsi="標楷體"/>
                <w:sz w:val="20"/>
                <w:szCs w:val="20"/>
              </w:rPr>
            </w:pPr>
            <w:r w:rsidRPr="00AF64F8">
              <w:rPr>
                <w:rFonts w:ascii="標楷體" w:eastAsia="標楷體" w:hAnsi="標楷體"/>
                <w:sz w:val="20"/>
                <w:szCs w:val="20"/>
              </w:rPr>
              <w:t xml:space="preserve">16,489 </w:t>
            </w:r>
          </w:p>
        </w:tc>
      </w:tr>
      <w:tr w:rsidR="003C2660" w:rsidRPr="00AF64F8" w14:paraId="4050E755" w14:textId="77777777" w:rsidTr="001A59DF">
        <w:trPr>
          <w:trHeight w:val="283"/>
        </w:trPr>
        <w:tc>
          <w:tcPr>
            <w:tcW w:w="3686" w:type="dxa"/>
            <w:tcBorders>
              <w:top w:val="nil"/>
              <w:bottom w:val="nil"/>
            </w:tcBorders>
            <w:vAlign w:val="center"/>
          </w:tcPr>
          <w:p w14:paraId="575ADFCF" w14:textId="77777777" w:rsidR="003C2660" w:rsidRPr="00AF64F8" w:rsidRDefault="003C2660" w:rsidP="003C2660">
            <w:pPr>
              <w:spacing w:line="240" w:lineRule="exact"/>
              <w:ind w:left="57" w:right="57"/>
              <w:jc w:val="distribute"/>
              <w:rPr>
                <w:rFonts w:ascii="標楷體" w:eastAsia="標楷體" w:hAnsi="標楷體"/>
                <w:b/>
                <w:sz w:val="20"/>
              </w:rPr>
            </w:pPr>
            <w:r w:rsidRPr="00AF64F8">
              <w:rPr>
                <w:rFonts w:ascii="標楷體" w:eastAsia="標楷體" w:hAnsi="標楷體" w:hint="eastAsia"/>
                <w:b/>
                <w:sz w:val="20"/>
              </w:rPr>
              <w:t>原列負債總額</w:t>
            </w:r>
          </w:p>
        </w:tc>
        <w:tc>
          <w:tcPr>
            <w:tcW w:w="1559" w:type="dxa"/>
            <w:tcBorders>
              <w:top w:val="nil"/>
              <w:left w:val="nil"/>
              <w:bottom w:val="nil"/>
              <w:right w:val="single" w:sz="4" w:space="0" w:color="auto"/>
            </w:tcBorders>
            <w:shd w:val="clear" w:color="auto" w:fill="auto"/>
            <w:vAlign w:val="center"/>
          </w:tcPr>
          <w:p w14:paraId="5448E8A2" w14:textId="07230C29" w:rsidR="003C2660" w:rsidRPr="00AF64F8" w:rsidRDefault="0098646E" w:rsidP="003C2660">
            <w:pPr>
              <w:spacing w:line="240" w:lineRule="exact"/>
              <w:jc w:val="right"/>
              <w:rPr>
                <w:rFonts w:ascii="標楷體" w:eastAsia="標楷體" w:hAnsi="標楷體" w:cs="Arial"/>
                <w:b/>
                <w:bCs/>
                <w:sz w:val="20"/>
                <w:szCs w:val="20"/>
              </w:rPr>
            </w:pPr>
            <w:r w:rsidRPr="00AF64F8">
              <w:rPr>
                <w:rFonts w:ascii="標楷體" w:eastAsia="標楷體" w:hAnsi="標楷體"/>
                <w:b/>
                <w:bCs/>
                <w:sz w:val="20"/>
                <w:szCs w:val="20"/>
              </w:rPr>
              <w:t>65,452</w:t>
            </w:r>
          </w:p>
        </w:tc>
        <w:tc>
          <w:tcPr>
            <w:tcW w:w="1559" w:type="dxa"/>
            <w:tcBorders>
              <w:top w:val="nil"/>
              <w:left w:val="nil"/>
              <w:bottom w:val="nil"/>
              <w:right w:val="single" w:sz="4" w:space="0" w:color="auto"/>
            </w:tcBorders>
            <w:shd w:val="clear" w:color="auto" w:fill="auto"/>
            <w:vAlign w:val="center"/>
          </w:tcPr>
          <w:p w14:paraId="0C115FED" w14:textId="182924D6" w:rsidR="003C2660" w:rsidRPr="00AF64F8" w:rsidRDefault="00061D92" w:rsidP="003C2660">
            <w:pPr>
              <w:spacing w:line="240" w:lineRule="exact"/>
              <w:jc w:val="right"/>
              <w:rPr>
                <w:rFonts w:ascii="標楷體" w:eastAsia="標楷體" w:hAnsi="標楷體" w:cs="Arial"/>
                <w:b/>
                <w:bCs/>
                <w:sz w:val="20"/>
                <w:szCs w:val="20"/>
              </w:rPr>
            </w:pPr>
            <w:r w:rsidRPr="00AF64F8">
              <w:rPr>
                <w:rFonts w:ascii="標楷體" w:eastAsia="標楷體" w:hAnsi="標楷體" w:cs="Arial"/>
                <w:b/>
                <w:bCs/>
                <w:sz w:val="20"/>
                <w:szCs w:val="20"/>
              </w:rPr>
              <w:t>474,897</w:t>
            </w:r>
          </w:p>
        </w:tc>
        <w:tc>
          <w:tcPr>
            <w:tcW w:w="1559" w:type="dxa"/>
            <w:tcBorders>
              <w:top w:val="nil"/>
              <w:left w:val="nil"/>
              <w:bottom w:val="nil"/>
              <w:right w:val="single" w:sz="4" w:space="0" w:color="auto"/>
            </w:tcBorders>
            <w:shd w:val="clear" w:color="auto" w:fill="auto"/>
            <w:vAlign w:val="center"/>
          </w:tcPr>
          <w:p w14:paraId="1199CF1B" w14:textId="6803315D" w:rsidR="003C2660" w:rsidRPr="00AF64F8" w:rsidRDefault="00E51726" w:rsidP="003C2660">
            <w:pPr>
              <w:spacing w:line="240" w:lineRule="exact"/>
              <w:jc w:val="right"/>
              <w:rPr>
                <w:rFonts w:ascii="標楷體" w:eastAsia="標楷體" w:hAnsi="標楷體" w:cs="Arial"/>
                <w:b/>
                <w:bCs/>
                <w:sz w:val="20"/>
                <w:szCs w:val="20"/>
              </w:rPr>
            </w:pPr>
            <w:r w:rsidRPr="00AF64F8">
              <w:rPr>
                <w:rFonts w:ascii="標楷體" w:eastAsia="標楷體" w:hAnsi="標楷體" w:cs="Arial"/>
                <w:b/>
                <w:bCs/>
                <w:sz w:val="20"/>
                <w:szCs w:val="20"/>
              </w:rPr>
              <w:t>-</w:t>
            </w:r>
            <w:r w:rsidRPr="00AF64F8">
              <w:rPr>
                <w:rFonts w:ascii="標楷體" w:eastAsia="標楷體" w:hAnsi="標楷體" w:cs="Arial" w:hint="eastAsia"/>
                <w:b/>
                <w:bCs/>
                <w:sz w:val="20"/>
                <w:szCs w:val="20"/>
              </w:rPr>
              <w:t xml:space="preserve"> </w:t>
            </w:r>
            <w:r w:rsidRPr="00AF64F8">
              <w:rPr>
                <w:rFonts w:ascii="標楷體" w:eastAsia="標楷體" w:hAnsi="標楷體" w:cs="Arial"/>
                <w:b/>
                <w:bCs/>
                <w:sz w:val="20"/>
                <w:szCs w:val="20"/>
              </w:rPr>
              <w:t>2,396</w:t>
            </w:r>
          </w:p>
        </w:tc>
        <w:tc>
          <w:tcPr>
            <w:tcW w:w="1560" w:type="dxa"/>
            <w:tcBorders>
              <w:top w:val="nil"/>
              <w:left w:val="nil"/>
              <w:bottom w:val="nil"/>
              <w:right w:val="single" w:sz="4" w:space="0" w:color="auto"/>
            </w:tcBorders>
            <w:shd w:val="clear" w:color="auto" w:fill="auto"/>
            <w:vAlign w:val="center"/>
          </w:tcPr>
          <w:p w14:paraId="54AB07A3" w14:textId="49AF26DA" w:rsidR="003C2660" w:rsidRPr="00AF64F8" w:rsidRDefault="00055D38" w:rsidP="003C2660">
            <w:pPr>
              <w:spacing w:line="240" w:lineRule="exact"/>
              <w:jc w:val="right"/>
              <w:rPr>
                <w:rFonts w:ascii="標楷體" w:eastAsia="標楷體" w:hAnsi="標楷體"/>
                <w:b/>
                <w:bCs/>
                <w:sz w:val="20"/>
                <w:szCs w:val="20"/>
              </w:rPr>
            </w:pPr>
            <w:r w:rsidRPr="00AF64F8">
              <w:rPr>
                <w:rFonts w:ascii="標楷體" w:eastAsia="標楷體" w:hAnsi="標楷體"/>
                <w:b/>
                <w:bCs/>
                <w:sz w:val="20"/>
                <w:szCs w:val="20"/>
              </w:rPr>
              <w:t>537,954</w:t>
            </w:r>
          </w:p>
        </w:tc>
      </w:tr>
      <w:tr w:rsidR="0026573F" w:rsidRPr="00AF64F8" w14:paraId="75FA67AE" w14:textId="77777777" w:rsidTr="00257999">
        <w:trPr>
          <w:trHeight w:val="283"/>
        </w:trPr>
        <w:tc>
          <w:tcPr>
            <w:tcW w:w="3686" w:type="dxa"/>
            <w:tcBorders>
              <w:top w:val="nil"/>
              <w:bottom w:val="nil"/>
            </w:tcBorders>
            <w:vAlign w:val="center"/>
          </w:tcPr>
          <w:p w14:paraId="7AC79007" w14:textId="5293086C" w:rsidR="00E43C8F" w:rsidRPr="00AF64F8" w:rsidRDefault="00E43C8F" w:rsidP="00257999">
            <w:pPr>
              <w:spacing w:line="240" w:lineRule="exact"/>
              <w:ind w:left="57" w:right="57"/>
              <w:jc w:val="distribute"/>
              <w:rPr>
                <w:rFonts w:ascii="標楷體" w:eastAsia="標楷體" w:hAnsi="標楷體"/>
                <w:b/>
                <w:sz w:val="20"/>
              </w:rPr>
            </w:pPr>
            <w:r w:rsidRPr="00AF64F8">
              <w:rPr>
                <w:rFonts w:ascii="標楷體" w:eastAsia="標楷體" w:hAnsi="標楷體" w:hint="eastAsia"/>
                <w:b/>
                <w:sz w:val="20"/>
              </w:rPr>
              <w:t>本部審核修</w:t>
            </w:r>
            <w:r w:rsidR="00263029" w:rsidRPr="00AF64F8">
              <w:rPr>
                <w:rFonts w:ascii="標楷體" w:eastAsia="標楷體" w:hAnsi="標楷體" w:hint="eastAsia"/>
                <w:b/>
                <w:sz w:val="20"/>
              </w:rPr>
              <w:t>（更）</w:t>
            </w:r>
            <w:r w:rsidRPr="00AF64F8">
              <w:rPr>
                <w:rFonts w:ascii="標楷體" w:eastAsia="標楷體" w:hAnsi="標楷體" w:hint="eastAsia"/>
                <w:b/>
                <w:sz w:val="20"/>
              </w:rPr>
              <w:t>正決算應調整數</w:t>
            </w:r>
          </w:p>
        </w:tc>
        <w:tc>
          <w:tcPr>
            <w:tcW w:w="1559" w:type="dxa"/>
            <w:tcBorders>
              <w:top w:val="nil"/>
              <w:left w:val="nil"/>
              <w:bottom w:val="nil"/>
              <w:right w:val="single" w:sz="4" w:space="0" w:color="auto"/>
            </w:tcBorders>
            <w:shd w:val="clear" w:color="auto" w:fill="auto"/>
            <w:vAlign w:val="center"/>
          </w:tcPr>
          <w:p w14:paraId="54ED48D0" w14:textId="0A772255" w:rsidR="00E43C8F" w:rsidRPr="00AF64F8" w:rsidRDefault="00714706" w:rsidP="001523C8">
            <w:pPr>
              <w:spacing w:line="240" w:lineRule="exact"/>
              <w:jc w:val="right"/>
              <w:rPr>
                <w:rFonts w:ascii="標楷體" w:eastAsia="標楷體" w:hAnsi="標楷體"/>
                <w:b/>
                <w:bCs/>
                <w:sz w:val="20"/>
              </w:rPr>
            </w:pPr>
            <w:r w:rsidRPr="00AF64F8">
              <w:rPr>
                <w:rFonts w:ascii="標楷體" w:eastAsia="標楷體" w:hAnsi="標楷體"/>
                <w:b/>
                <w:bCs/>
                <w:noProof/>
                <w:spacing w:val="-14"/>
                <w:sz w:val="20"/>
              </w:rPr>
              <w:t>- 0.25</w:t>
            </w:r>
            <w:r w:rsidR="00E43C8F" w:rsidRPr="00AF64F8">
              <w:rPr>
                <w:rFonts w:ascii="標楷體" w:eastAsia="標楷體" w:hAnsi="標楷體"/>
                <w:b/>
                <w:bCs/>
                <w:sz w:val="20"/>
              </w:rPr>
              <w:t xml:space="preserve"> </w:t>
            </w:r>
          </w:p>
        </w:tc>
        <w:tc>
          <w:tcPr>
            <w:tcW w:w="1559" w:type="dxa"/>
            <w:tcBorders>
              <w:top w:val="nil"/>
              <w:left w:val="nil"/>
              <w:bottom w:val="nil"/>
              <w:right w:val="single" w:sz="4" w:space="0" w:color="auto"/>
            </w:tcBorders>
            <w:shd w:val="clear" w:color="auto" w:fill="auto"/>
            <w:vAlign w:val="center"/>
          </w:tcPr>
          <w:p w14:paraId="2E0F3F89" w14:textId="489AE1B4" w:rsidR="00E43C8F" w:rsidRPr="00AF64F8" w:rsidRDefault="008E36D1" w:rsidP="00257999">
            <w:pPr>
              <w:spacing w:line="240" w:lineRule="exact"/>
              <w:jc w:val="right"/>
              <w:rPr>
                <w:rFonts w:ascii="標楷體" w:eastAsia="標楷體" w:hAnsi="標楷體"/>
                <w:b/>
                <w:bCs/>
                <w:sz w:val="20"/>
              </w:rPr>
            </w:pPr>
            <w:r w:rsidRPr="00AF64F8">
              <w:rPr>
                <w:rFonts w:ascii="標楷體" w:eastAsia="標楷體" w:hAnsi="標楷體"/>
                <w:b/>
                <w:bCs/>
                <w:sz w:val="20"/>
              </w:rPr>
              <w:t>- 20</w:t>
            </w:r>
          </w:p>
        </w:tc>
        <w:tc>
          <w:tcPr>
            <w:tcW w:w="1559" w:type="dxa"/>
            <w:tcBorders>
              <w:top w:val="nil"/>
              <w:left w:val="nil"/>
              <w:bottom w:val="nil"/>
              <w:right w:val="single" w:sz="4" w:space="0" w:color="auto"/>
            </w:tcBorders>
            <w:shd w:val="clear" w:color="auto" w:fill="auto"/>
            <w:vAlign w:val="center"/>
          </w:tcPr>
          <w:p w14:paraId="1A053ACC" w14:textId="46B0F511" w:rsidR="00E43C8F" w:rsidRPr="00AF64F8" w:rsidRDefault="008E36D1" w:rsidP="00257999">
            <w:pPr>
              <w:spacing w:line="240" w:lineRule="exact"/>
              <w:jc w:val="right"/>
              <w:rPr>
                <w:rFonts w:ascii="標楷體" w:eastAsia="標楷體" w:hAnsi="標楷體"/>
                <w:b/>
                <w:bCs/>
                <w:sz w:val="20"/>
              </w:rPr>
            </w:pPr>
            <w:r w:rsidRPr="00AF64F8">
              <w:rPr>
                <w:rFonts w:ascii="標楷體" w:eastAsia="標楷體" w:hAnsi="標楷體"/>
                <w:b/>
                <w:sz w:val="20"/>
              </w:rPr>
              <w:t>- 1</w:t>
            </w:r>
          </w:p>
        </w:tc>
        <w:tc>
          <w:tcPr>
            <w:tcW w:w="1560" w:type="dxa"/>
            <w:tcBorders>
              <w:top w:val="nil"/>
              <w:left w:val="nil"/>
              <w:bottom w:val="nil"/>
              <w:right w:val="single" w:sz="4" w:space="0" w:color="auto"/>
            </w:tcBorders>
            <w:shd w:val="clear" w:color="auto" w:fill="auto"/>
            <w:vAlign w:val="center"/>
          </w:tcPr>
          <w:p w14:paraId="55AD5749" w14:textId="0CF38BC7" w:rsidR="00E43C8F" w:rsidRPr="00AF64F8" w:rsidRDefault="00AF64F8" w:rsidP="00257999">
            <w:pPr>
              <w:spacing w:line="240" w:lineRule="exact"/>
              <w:jc w:val="right"/>
              <w:rPr>
                <w:rFonts w:ascii="標楷體" w:eastAsia="標楷體" w:hAnsi="標楷體"/>
                <w:b/>
                <w:bCs/>
                <w:sz w:val="20"/>
              </w:rPr>
            </w:pPr>
            <w:r w:rsidRPr="00AF64F8">
              <w:rPr>
                <w:rFonts w:ascii="標楷體" w:eastAsia="標楷體" w:hAnsi="標楷體"/>
                <w:b/>
                <w:sz w:val="20"/>
              </w:rPr>
              <w:t>- 21</w:t>
            </w:r>
          </w:p>
        </w:tc>
      </w:tr>
      <w:tr w:rsidR="001179AA" w:rsidRPr="00AF64F8" w14:paraId="0A91CA64" w14:textId="77777777" w:rsidTr="001179AA">
        <w:trPr>
          <w:trHeight w:val="283"/>
        </w:trPr>
        <w:tc>
          <w:tcPr>
            <w:tcW w:w="3686" w:type="dxa"/>
            <w:tcBorders>
              <w:top w:val="nil"/>
              <w:bottom w:val="nil"/>
            </w:tcBorders>
            <w:vAlign w:val="center"/>
          </w:tcPr>
          <w:p w14:paraId="22686816" w14:textId="77777777" w:rsidR="001179AA" w:rsidRPr="00AF64F8" w:rsidRDefault="001179AA" w:rsidP="001179AA">
            <w:pPr>
              <w:spacing w:line="240" w:lineRule="exact"/>
              <w:ind w:left="57" w:right="57"/>
              <w:jc w:val="distribute"/>
              <w:rPr>
                <w:rFonts w:ascii="標楷體" w:eastAsia="標楷體" w:hAnsi="標楷體"/>
                <w:b/>
                <w:sz w:val="20"/>
              </w:rPr>
            </w:pPr>
            <w:r w:rsidRPr="00AF64F8">
              <w:rPr>
                <w:rFonts w:ascii="標楷體" w:eastAsia="標楷體" w:hAnsi="標楷體" w:hint="eastAsia"/>
                <w:b/>
                <w:sz w:val="20"/>
              </w:rPr>
              <w:t>調整後負債總額</w:t>
            </w:r>
          </w:p>
        </w:tc>
        <w:tc>
          <w:tcPr>
            <w:tcW w:w="1559" w:type="dxa"/>
            <w:tcBorders>
              <w:top w:val="nil"/>
              <w:left w:val="nil"/>
              <w:bottom w:val="nil"/>
              <w:right w:val="single" w:sz="4" w:space="0" w:color="auto"/>
            </w:tcBorders>
            <w:shd w:val="clear" w:color="auto" w:fill="auto"/>
            <w:vAlign w:val="center"/>
          </w:tcPr>
          <w:p w14:paraId="1A6DE0CC" w14:textId="76463541" w:rsidR="001179AA" w:rsidRPr="00AF64F8" w:rsidRDefault="00714706" w:rsidP="001179AA">
            <w:pPr>
              <w:spacing w:line="240" w:lineRule="exact"/>
              <w:jc w:val="right"/>
              <w:rPr>
                <w:rFonts w:ascii="標楷體" w:eastAsia="標楷體" w:hAnsi="標楷體"/>
                <w:b/>
                <w:bCs/>
                <w:sz w:val="20"/>
              </w:rPr>
            </w:pPr>
            <w:r w:rsidRPr="00AF64F8">
              <w:rPr>
                <w:rFonts w:ascii="標楷體" w:eastAsia="標楷體" w:hAnsi="標楷體" w:cs="Arial"/>
                <w:b/>
                <w:bCs/>
                <w:sz w:val="20"/>
                <w:szCs w:val="20"/>
              </w:rPr>
              <w:t>65,452</w:t>
            </w:r>
          </w:p>
        </w:tc>
        <w:tc>
          <w:tcPr>
            <w:tcW w:w="1559" w:type="dxa"/>
            <w:tcBorders>
              <w:top w:val="nil"/>
              <w:left w:val="nil"/>
              <w:bottom w:val="nil"/>
              <w:right w:val="single" w:sz="4" w:space="0" w:color="auto"/>
            </w:tcBorders>
            <w:shd w:val="clear" w:color="auto" w:fill="auto"/>
            <w:vAlign w:val="center"/>
          </w:tcPr>
          <w:p w14:paraId="0455AC8F" w14:textId="014DA547" w:rsidR="001179AA" w:rsidRPr="00AF64F8" w:rsidRDefault="008E36D1" w:rsidP="001179AA">
            <w:pPr>
              <w:spacing w:line="240" w:lineRule="exact"/>
              <w:jc w:val="right"/>
              <w:rPr>
                <w:rFonts w:ascii="標楷體" w:eastAsia="標楷體" w:hAnsi="標楷體"/>
                <w:b/>
                <w:bCs/>
                <w:sz w:val="20"/>
                <w:szCs w:val="20"/>
              </w:rPr>
            </w:pPr>
            <w:r w:rsidRPr="00AF64F8">
              <w:rPr>
                <w:rFonts w:ascii="標楷體" w:eastAsia="標楷體" w:hAnsi="標楷體"/>
                <w:b/>
                <w:bCs/>
                <w:sz w:val="20"/>
                <w:szCs w:val="20"/>
              </w:rPr>
              <w:t xml:space="preserve">474,877 </w:t>
            </w:r>
            <w:r w:rsidR="001179AA" w:rsidRPr="00AF64F8">
              <w:rPr>
                <w:rFonts w:ascii="標楷體" w:eastAsia="標楷體" w:hAnsi="標楷體"/>
                <w:b/>
                <w:bCs/>
                <w:sz w:val="20"/>
                <w:szCs w:val="20"/>
              </w:rPr>
              <w:t xml:space="preserve"> </w:t>
            </w:r>
          </w:p>
        </w:tc>
        <w:tc>
          <w:tcPr>
            <w:tcW w:w="1559" w:type="dxa"/>
            <w:tcBorders>
              <w:top w:val="nil"/>
              <w:left w:val="nil"/>
              <w:bottom w:val="nil"/>
              <w:right w:val="single" w:sz="4" w:space="0" w:color="auto"/>
            </w:tcBorders>
            <w:shd w:val="clear" w:color="auto" w:fill="auto"/>
            <w:vAlign w:val="center"/>
          </w:tcPr>
          <w:p w14:paraId="65C99122" w14:textId="6194DE39" w:rsidR="001179AA" w:rsidRPr="00AF64F8" w:rsidRDefault="008E36D1" w:rsidP="001179AA">
            <w:pPr>
              <w:spacing w:line="240" w:lineRule="exact"/>
              <w:jc w:val="right"/>
              <w:rPr>
                <w:rFonts w:ascii="標楷體" w:eastAsia="標楷體" w:hAnsi="標楷體"/>
                <w:b/>
                <w:bCs/>
                <w:sz w:val="20"/>
                <w:szCs w:val="20"/>
              </w:rPr>
            </w:pPr>
            <w:r w:rsidRPr="00AF64F8">
              <w:rPr>
                <w:rFonts w:ascii="標楷體" w:eastAsia="標楷體" w:hAnsi="標楷體"/>
                <w:b/>
                <w:bCs/>
                <w:sz w:val="20"/>
                <w:szCs w:val="20"/>
              </w:rPr>
              <w:t xml:space="preserve">- 2,397 </w:t>
            </w:r>
            <w:r w:rsidR="001179AA" w:rsidRPr="00AF64F8">
              <w:rPr>
                <w:rFonts w:ascii="標楷體" w:eastAsia="標楷體" w:hAnsi="標楷體"/>
                <w:b/>
                <w:bCs/>
                <w:sz w:val="20"/>
                <w:szCs w:val="20"/>
              </w:rPr>
              <w:t xml:space="preserve"> </w:t>
            </w:r>
          </w:p>
        </w:tc>
        <w:tc>
          <w:tcPr>
            <w:tcW w:w="1560" w:type="dxa"/>
            <w:tcBorders>
              <w:top w:val="nil"/>
              <w:left w:val="nil"/>
              <w:bottom w:val="nil"/>
              <w:right w:val="single" w:sz="4" w:space="0" w:color="auto"/>
            </w:tcBorders>
            <w:shd w:val="clear" w:color="auto" w:fill="auto"/>
            <w:vAlign w:val="center"/>
          </w:tcPr>
          <w:p w14:paraId="00D1C57C" w14:textId="117049DE" w:rsidR="001179AA" w:rsidRPr="00AF64F8" w:rsidRDefault="00AF64F8" w:rsidP="001179AA">
            <w:pPr>
              <w:spacing w:line="240" w:lineRule="exact"/>
              <w:jc w:val="right"/>
              <w:rPr>
                <w:rFonts w:ascii="標楷體" w:eastAsia="標楷體" w:hAnsi="標楷體"/>
                <w:b/>
                <w:bCs/>
                <w:sz w:val="20"/>
                <w:szCs w:val="20"/>
              </w:rPr>
            </w:pPr>
            <w:r w:rsidRPr="00AF64F8">
              <w:rPr>
                <w:rFonts w:ascii="標楷體" w:eastAsia="標楷體" w:hAnsi="標楷體"/>
                <w:b/>
                <w:bCs/>
                <w:sz w:val="20"/>
                <w:szCs w:val="20"/>
              </w:rPr>
              <w:t xml:space="preserve">537,932 </w:t>
            </w:r>
            <w:r w:rsidR="001179AA" w:rsidRPr="00AF64F8">
              <w:rPr>
                <w:rFonts w:ascii="標楷體" w:eastAsia="標楷體" w:hAnsi="標楷體"/>
                <w:b/>
                <w:bCs/>
                <w:sz w:val="20"/>
                <w:szCs w:val="20"/>
              </w:rPr>
              <w:t xml:space="preserve"> </w:t>
            </w:r>
          </w:p>
        </w:tc>
      </w:tr>
      <w:tr w:rsidR="0026573F" w:rsidRPr="00AF64F8" w14:paraId="5A81FA14" w14:textId="77777777" w:rsidTr="00257999">
        <w:trPr>
          <w:trHeight w:val="340"/>
        </w:trPr>
        <w:tc>
          <w:tcPr>
            <w:tcW w:w="3686" w:type="dxa"/>
            <w:tcBorders>
              <w:top w:val="nil"/>
              <w:bottom w:val="nil"/>
            </w:tcBorders>
            <w:vAlign w:val="center"/>
          </w:tcPr>
          <w:p w14:paraId="160E157B" w14:textId="77777777" w:rsidR="00E43C8F" w:rsidRPr="00AF64F8" w:rsidRDefault="00E43C8F" w:rsidP="00257999">
            <w:pPr>
              <w:spacing w:beforeLines="10" w:before="36" w:line="240" w:lineRule="exact"/>
              <w:ind w:left="57" w:right="57"/>
              <w:jc w:val="distribute"/>
              <w:rPr>
                <w:rFonts w:ascii="標楷體" w:eastAsia="標楷體" w:hAnsi="標楷體"/>
                <w:b/>
                <w:sz w:val="20"/>
              </w:rPr>
            </w:pPr>
            <w:r w:rsidRPr="00AF64F8">
              <w:rPr>
                <w:rFonts w:ascii="標楷體" w:eastAsia="標楷體" w:hAnsi="標楷體" w:hint="eastAsia"/>
                <w:b/>
                <w:sz w:val="20"/>
              </w:rPr>
              <w:t>淨資產部分</w:t>
            </w:r>
          </w:p>
        </w:tc>
        <w:tc>
          <w:tcPr>
            <w:tcW w:w="1559" w:type="dxa"/>
            <w:tcBorders>
              <w:top w:val="nil"/>
              <w:left w:val="nil"/>
              <w:bottom w:val="nil"/>
              <w:right w:val="single" w:sz="4" w:space="0" w:color="auto"/>
            </w:tcBorders>
            <w:shd w:val="clear" w:color="auto" w:fill="auto"/>
            <w:vAlign w:val="center"/>
          </w:tcPr>
          <w:p w14:paraId="355AC2AC" w14:textId="77777777" w:rsidR="00E43C8F" w:rsidRPr="00AF64F8" w:rsidRDefault="00E43C8F" w:rsidP="00257999">
            <w:pPr>
              <w:spacing w:line="240" w:lineRule="exact"/>
              <w:jc w:val="right"/>
              <w:rPr>
                <w:rFonts w:ascii="標楷體" w:eastAsia="標楷體" w:hAnsi="標楷體"/>
                <w:b/>
                <w:bCs/>
                <w:sz w:val="20"/>
              </w:rPr>
            </w:pPr>
          </w:p>
        </w:tc>
        <w:tc>
          <w:tcPr>
            <w:tcW w:w="1559" w:type="dxa"/>
            <w:tcBorders>
              <w:top w:val="nil"/>
              <w:left w:val="nil"/>
              <w:bottom w:val="nil"/>
              <w:right w:val="single" w:sz="4" w:space="0" w:color="auto"/>
            </w:tcBorders>
            <w:shd w:val="clear" w:color="auto" w:fill="auto"/>
            <w:vAlign w:val="center"/>
          </w:tcPr>
          <w:p w14:paraId="75EB1E67" w14:textId="77777777" w:rsidR="00E43C8F" w:rsidRPr="00AF64F8" w:rsidRDefault="00E43C8F" w:rsidP="00257999">
            <w:pPr>
              <w:spacing w:line="240" w:lineRule="exact"/>
              <w:jc w:val="right"/>
              <w:rPr>
                <w:rFonts w:ascii="標楷體" w:eastAsia="標楷體" w:hAnsi="標楷體"/>
                <w:b/>
                <w:bCs/>
                <w:sz w:val="20"/>
              </w:rPr>
            </w:pPr>
          </w:p>
        </w:tc>
        <w:tc>
          <w:tcPr>
            <w:tcW w:w="1559" w:type="dxa"/>
            <w:tcBorders>
              <w:top w:val="nil"/>
              <w:left w:val="nil"/>
              <w:bottom w:val="nil"/>
              <w:right w:val="single" w:sz="4" w:space="0" w:color="auto"/>
            </w:tcBorders>
            <w:shd w:val="clear" w:color="auto" w:fill="auto"/>
            <w:vAlign w:val="center"/>
          </w:tcPr>
          <w:p w14:paraId="57FA5CC6" w14:textId="77777777" w:rsidR="00E43C8F" w:rsidRPr="00AF64F8" w:rsidRDefault="00E43C8F" w:rsidP="00257999">
            <w:pPr>
              <w:spacing w:line="240" w:lineRule="exact"/>
              <w:jc w:val="right"/>
              <w:rPr>
                <w:rFonts w:ascii="標楷體" w:eastAsia="標楷體" w:hAnsi="標楷體"/>
                <w:b/>
                <w:bCs/>
                <w:sz w:val="20"/>
              </w:rPr>
            </w:pPr>
          </w:p>
        </w:tc>
        <w:tc>
          <w:tcPr>
            <w:tcW w:w="1560" w:type="dxa"/>
            <w:tcBorders>
              <w:top w:val="nil"/>
              <w:left w:val="nil"/>
              <w:bottom w:val="nil"/>
              <w:right w:val="single" w:sz="4" w:space="0" w:color="auto"/>
            </w:tcBorders>
            <w:shd w:val="clear" w:color="auto" w:fill="auto"/>
            <w:vAlign w:val="center"/>
          </w:tcPr>
          <w:p w14:paraId="3AC60A32" w14:textId="77777777" w:rsidR="00E43C8F" w:rsidRPr="00AF64F8" w:rsidRDefault="00E43C8F" w:rsidP="00257999">
            <w:pPr>
              <w:spacing w:line="240" w:lineRule="exact"/>
              <w:jc w:val="right"/>
              <w:rPr>
                <w:rFonts w:ascii="標楷體" w:eastAsia="標楷體" w:hAnsi="標楷體"/>
                <w:b/>
                <w:bCs/>
                <w:sz w:val="20"/>
              </w:rPr>
            </w:pPr>
          </w:p>
        </w:tc>
      </w:tr>
      <w:tr w:rsidR="008B0448" w:rsidRPr="00AF64F8" w14:paraId="473F027F" w14:textId="77777777" w:rsidTr="008B0448">
        <w:trPr>
          <w:trHeight w:val="283"/>
        </w:trPr>
        <w:tc>
          <w:tcPr>
            <w:tcW w:w="3686" w:type="dxa"/>
            <w:tcBorders>
              <w:top w:val="nil"/>
              <w:bottom w:val="nil"/>
            </w:tcBorders>
            <w:shd w:val="clear" w:color="auto" w:fill="auto"/>
            <w:vAlign w:val="center"/>
          </w:tcPr>
          <w:p w14:paraId="4763A9E8" w14:textId="77777777" w:rsidR="008B0448" w:rsidRPr="00AF64F8" w:rsidRDefault="008B0448" w:rsidP="008B0448">
            <w:pPr>
              <w:spacing w:line="240" w:lineRule="exact"/>
              <w:ind w:leftChars="100" w:left="640" w:right="57" w:hangingChars="200" w:hanging="400"/>
              <w:jc w:val="distribute"/>
              <w:rPr>
                <w:rFonts w:ascii="標楷體" w:eastAsia="標楷體" w:hAnsi="標楷體"/>
                <w:sz w:val="20"/>
              </w:rPr>
            </w:pPr>
            <w:r w:rsidRPr="00AF64F8">
              <w:rPr>
                <w:rFonts w:ascii="標楷體" w:eastAsia="標楷體" w:hAnsi="標楷體" w:hint="eastAsia"/>
                <w:sz w:val="20"/>
              </w:rPr>
              <w:t>淨資產</w:t>
            </w:r>
          </w:p>
        </w:tc>
        <w:tc>
          <w:tcPr>
            <w:tcW w:w="1559" w:type="dxa"/>
            <w:tcBorders>
              <w:top w:val="nil"/>
              <w:left w:val="nil"/>
              <w:bottom w:val="nil"/>
              <w:right w:val="single" w:sz="4" w:space="0" w:color="auto"/>
            </w:tcBorders>
            <w:shd w:val="clear" w:color="auto" w:fill="auto"/>
            <w:vAlign w:val="center"/>
          </w:tcPr>
          <w:p w14:paraId="5579FE8C" w14:textId="4218A301" w:rsidR="008B0448" w:rsidRPr="00AF64F8" w:rsidRDefault="0098646E" w:rsidP="008B0448">
            <w:pPr>
              <w:spacing w:line="240" w:lineRule="exact"/>
              <w:jc w:val="right"/>
              <w:rPr>
                <w:rFonts w:ascii="標楷體" w:eastAsia="標楷體" w:hAnsi="標楷體" w:cs="Arial"/>
                <w:bCs/>
                <w:sz w:val="20"/>
                <w:szCs w:val="20"/>
              </w:rPr>
            </w:pPr>
            <w:r w:rsidRPr="00AF64F8">
              <w:rPr>
                <w:rFonts w:ascii="標楷體" w:eastAsia="標楷體" w:hAnsi="標楷體"/>
                <w:sz w:val="20"/>
                <w:szCs w:val="20"/>
              </w:rPr>
              <w:t>105,652</w:t>
            </w:r>
          </w:p>
        </w:tc>
        <w:tc>
          <w:tcPr>
            <w:tcW w:w="1559" w:type="dxa"/>
            <w:tcBorders>
              <w:top w:val="nil"/>
              <w:left w:val="nil"/>
              <w:bottom w:val="nil"/>
              <w:right w:val="single" w:sz="4" w:space="0" w:color="auto"/>
            </w:tcBorders>
            <w:shd w:val="clear" w:color="auto" w:fill="auto"/>
            <w:vAlign w:val="center"/>
          </w:tcPr>
          <w:p w14:paraId="442735D3" w14:textId="339349D9" w:rsidR="008B0448" w:rsidRPr="00AF64F8" w:rsidRDefault="00061D92" w:rsidP="008B0448">
            <w:pPr>
              <w:spacing w:line="240" w:lineRule="exact"/>
              <w:jc w:val="right"/>
              <w:rPr>
                <w:rFonts w:ascii="標楷體" w:eastAsia="標楷體" w:hAnsi="標楷體" w:cs="Arial"/>
                <w:bCs/>
                <w:sz w:val="20"/>
                <w:szCs w:val="20"/>
              </w:rPr>
            </w:pPr>
            <w:r w:rsidRPr="00AF64F8">
              <w:rPr>
                <w:rFonts w:ascii="標楷體" w:eastAsia="標楷體" w:hAnsi="標楷體"/>
                <w:sz w:val="20"/>
                <w:szCs w:val="20"/>
              </w:rPr>
              <w:t>114,483</w:t>
            </w:r>
          </w:p>
        </w:tc>
        <w:tc>
          <w:tcPr>
            <w:tcW w:w="1559" w:type="dxa"/>
            <w:tcBorders>
              <w:top w:val="nil"/>
              <w:left w:val="nil"/>
              <w:bottom w:val="nil"/>
              <w:right w:val="single" w:sz="4" w:space="0" w:color="auto"/>
            </w:tcBorders>
            <w:shd w:val="clear" w:color="auto" w:fill="auto"/>
            <w:vAlign w:val="center"/>
          </w:tcPr>
          <w:p w14:paraId="2F48A7E2" w14:textId="1B4C650C" w:rsidR="008B0448" w:rsidRPr="00AF64F8" w:rsidRDefault="00E51726" w:rsidP="008B0448">
            <w:pPr>
              <w:spacing w:line="240" w:lineRule="exact"/>
              <w:jc w:val="right"/>
              <w:rPr>
                <w:rFonts w:ascii="標楷體" w:eastAsia="標楷體" w:hAnsi="標楷體" w:cs="Arial"/>
                <w:bCs/>
                <w:sz w:val="20"/>
                <w:szCs w:val="20"/>
              </w:rPr>
            </w:pPr>
            <w:r w:rsidRPr="00AF64F8">
              <w:rPr>
                <w:rFonts w:ascii="標楷體" w:eastAsia="標楷體" w:hAnsi="標楷體"/>
                <w:sz w:val="20"/>
                <w:szCs w:val="20"/>
              </w:rPr>
              <w:t>-</w:t>
            </w:r>
            <w:r w:rsidRPr="00AF64F8">
              <w:rPr>
                <w:rFonts w:ascii="標楷體" w:eastAsia="標楷體" w:hAnsi="標楷體" w:hint="eastAsia"/>
                <w:sz w:val="20"/>
                <w:szCs w:val="20"/>
              </w:rPr>
              <w:t xml:space="preserve"> </w:t>
            </w:r>
            <w:r w:rsidRPr="00AF64F8">
              <w:rPr>
                <w:rFonts w:ascii="標楷體" w:eastAsia="標楷體" w:hAnsi="標楷體"/>
                <w:sz w:val="20"/>
                <w:szCs w:val="20"/>
              </w:rPr>
              <w:t>100,823</w:t>
            </w:r>
          </w:p>
        </w:tc>
        <w:tc>
          <w:tcPr>
            <w:tcW w:w="1560" w:type="dxa"/>
            <w:tcBorders>
              <w:top w:val="nil"/>
              <w:left w:val="nil"/>
              <w:bottom w:val="nil"/>
              <w:right w:val="single" w:sz="4" w:space="0" w:color="auto"/>
            </w:tcBorders>
            <w:shd w:val="clear" w:color="auto" w:fill="auto"/>
            <w:vAlign w:val="center"/>
          </w:tcPr>
          <w:p w14:paraId="115D66D7" w14:textId="02928672" w:rsidR="008B0448" w:rsidRPr="00AF64F8" w:rsidRDefault="00055D38" w:rsidP="008B0448">
            <w:pPr>
              <w:spacing w:line="240" w:lineRule="exact"/>
              <w:ind w:firstLineChars="100" w:firstLine="200"/>
              <w:jc w:val="right"/>
              <w:rPr>
                <w:rFonts w:ascii="標楷體" w:eastAsia="標楷體" w:hAnsi="標楷體"/>
                <w:sz w:val="20"/>
                <w:szCs w:val="20"/>
              </w:rPr>
            </w:pPr>
            <w:r w:rsidRPr="00AF64F8">
              <w:rPr>
                <w:rFonts w:ascii="標楷體" w:eastAsia="標楷體" w:hAnsi="標楷體"/>
                <w:sz w:val="20"/>
                <w:szCs w:val="20"/>
              </w:rPr>
              <w:t xml:space="preserve">119,312 </w:t>
            </w:r>
            <w:r w:rsidR="008B0448" w:rsidRPr="00AF64F8">
              <w:rPr>
                <w:rFonts w:ascii="標楷體" w:eastAsia="標楷體" w:hAnsi="標楷體"/>
                <w:sz w:val="20"/>
                <w:szCs w:val="20"/>
              </w:rPr>
              <w:t xml:space="preserve"> </w:t>
            </w:r>
          </w:p>
        </w:tc>
      </w:tr>
      <w:tr w:rsidR="008B0448" w:rsidRPr="00AF64F8" w14:paraId="68D0CA2D" w14:textId="77777777" w:rsidTr="008B0448">
        <w:trPr>
          <w:trHeight w:val="283"/>
        </w:trPr>
        <w:tc>
          <w:tcPr>
            <w:tcW w:w="3686" w:type="dxa"/>
            <w:tcBorders>
              <w:top w:val="nil"/>
              <w:bottom w:val="nil"/>
            </w:tcBorders>
            <w:vAlign w:val="center"/>
          </w:tcPr>
          <w:p w14:paraId="574FAB69" w14:textId="77777777" w:rsidR="008B0448" w:rsidRPr="00AF64F8" w:rsidRDefault="008B0448" w:rsidP="008B0448">
            <w:pPr>
              <w:spacing w:line="240" w:lineRule="exact"/>
              <w:ind w:left="57" w:right="57"/>
              <w:jc w:val="distribute"/>
              <w:rPr>
                <w:rFonts w:ascii="標楷體" w:eastAsia="標楷體" w:hAnsi="標楷體"/>
                <w:sz w:val="20"/>
              </w:rPr>
            </w:pPr>
            <w:proofErr w:type="gramStart"/>
            <w:r w:rsidRPr="00AF64F8">
              <w:rPr>
                <w:rFonts w:ascii="標楷體" w:eastAsia="標楷體" w:hAnsi="標楷體" w:hint="eastAsia"/>
                <w:b/>
                <w:sz w:val="20"/>
              </w:rPr>
              <w:t>原列淨資產</w:t>
            </w:r>
            <w:proofErr w:type="gramEnd"/>
            <w:r w:rsidRPr="00AF64F8">
              <w:rPr>
                <w:rFonts w:ascii="標楷體" w:eastAsia="標楷體" w:hAnsi="標楷體" w:hint="eastAsia"/>
                <w:b/>
                <w:sz w:val="20"/>
              </w:rPr>
              <w:t>總額</w:t>
            </w:r>
          </w:p>
        </w:tc>
        <w:tc>
          <w:tcPr>
            <w:tcW w:w="1559" w:type="dxa"/>
            <w:tcBorders>
              <w:top w:val="nil"/>
              <w:left w:val="nil"/>
              <w:bottom w:val="nil"/>
              <w:right w:val="single" w:sz="4" w:space="0" w:color="auto"/>
            </w:tcBorders>
            <w:shd w:val="clear" w:color="auto" w:fill="auto"/>
            <w:vAlign w:val="center"/>
          </w:tcPr>
          <w:p w14:paraId="266FBCDA" w14:textId="482A4123" w:rsidR="008B0448" w:rsidRPr="00AF64F8" w:rsidRDefault="0098646E" w:rsidP="008B0448">
            <w:pPr>
              <w:spacing w:line="240" w:lineRule="exact"/>
              <w:jc w:val="right"/>
              <w:rPr>
                <w:rFonts w:ascii="標楷體" w:eastAsia="標楷體" w:hAnsi="標楷體" w:cs="Arial"/>
                <w:b/>
                <w:bCs/>
                <w:sz w:val="20"/>
                <w:szCs w:val="20"/>
              </w:rPr>
            </w:pPr>
            <w:r w:rsidRPr="00AF64F8">
              <w:rPr>
                <w:rFonts w:ascii="標楷體" w:eastAsia="標楷體" w:hAnsi="標楷體"/>
                <w:b/>
                <w:bCs/>
                <w:sz w:val="20"/>
                <w:szCs w:val="20"/>
              </w:rPr>
              <w:t>105,652</w:t>
            </w:r>
          </w:p>
        </w:tc>
        <w:tc>
          <w:tcPr>
            <w:tcW w:w="1559" w:type="dxa"/>
            <w:tcBorders>
              <w:top w:val="nil"/>
              <w:left w:val="nil"/>
              <w:bottom w:val="nil"/>
              <w:right w:val="single" w:sz="4" w:space="0" w:color="auto"/>
            </w:tcBorders>
            <w:shd w:val="clear" w:color="auto" w:fill="auto"/>
            <w:vAlign w:val="center"/>
          </w:tcPr>
          <w:p w14:paraId="27ACCBA4" w14:textId="56880FE9" w:rsidR="008B0448" w:rsidRPr="00AF64F8" w:rsidRDefault="00061D92" w:rsidP="008B0448">
            <w:pPr>
              <w:spacing w:line="240" w:lineRule="exact"/>
              <w:jc w:val="right"/>
              <w:rPr>
                <w:rFonts w:ascii="標楷體" w:eastAsia="標楷體" w:hAnsi="標楷體" w:cs="Arial"/>
                <w:b/>
                <w:bCs/>
                <w:sz w:val="20"/>
                <w:szCs w:val="20"/>
              </w:rPr>
            </w:pPr>
            <w:r w:rsidRPr="00AF64F8">
              <w:rPr>
                <w:rFonts w:ascii="標楷體" w:eastAsia="標楷體" w:hAnsi="標楷體"/>
                <w:b/>
                <w:bCs/>
                <w:sz w:val="20"/>
                <w:szCs w:val="20"/>
              </w:rPr>
              <w:t>114,483</w:t>
            </w:r>
          </w:p>
        </w:tc>
        <w:tc>
          <w:tcPr>
            <w:tcW w:w="1559" w:type="dxa"/>
            <w:tcBorders>
              <w:top w:val="nil"/>
              <w:left w:val="nil"/>
              <w:bottom w:val="nil"/>
              <w:right w:val="single" w:sz="4" w:space="0" w:color="auto"/>
            </w:tcBorders>
            <w:shd w:val="clear" w:color="auto" w:fill="auto"/>
            <w:vAlign w:val="center"/>
          </w:tcPr>
          <w:p w14:paraId="2B0D2141" w14:textId="5702BE83" w:rsidR="008B0448" w:rsidRPr="00AF64F8" w:rsidRDefault="00E51726" w:rsidP="008B0448">
            <w:pPr>
              <w:spacing w:line="240" w:lineRule="exact"/>
              <w:jc w:val="right"/>
              <w:rPr>
                <w:rFonts w:ascii="標楷體" w:eastAsia="標楷體" w:hAnsi="標楷體" w:cs="Arial"/>
                <w:b/>
                <w:bCs/>
                <w:sz w:val="20"/>
                <w:szCs w:val="20"/>
              </w:rPr>
            </w:pPr>
            <w:r w:rsidRPr="00AF64F8">
              <w:rPr>
                <w:rFonts w:ascii="標楷體" w:eastAsia="標楷體" w:hAnsi="標楷體"/>
                <w:b/>
                <w:bCs/>
                <w:sz w:val="20"/>
                <w:szCs w:val="20"/>
              </w:rPr>
              <w:t>-</w:t>
            </w:r>
            <w:r w:rsidRPr="00AF64F8">
              <w:rPr>
                <w:rFonts w:ascii="標楷體" w:eastAsia="標楷體" w:hAnsi="標楷體" w:hint="eastAsia"/>
                <w:b/>
                <w:bCs/>
                <w:sz w:val="20"/>
                <w:szCs w:val="20"/>
              </w:rPr>
              <w:t xml:space="preserve"> </w:t>
            </w:r>
            <w:r w:rsidRPr="00AF64F8">
              <w:rPr>
                <w:rFonts w:ascii="標楷體" w:eastAsia="標楷體" w:hAnsi="標楷體"/>
                <w:b/>
                <w:bCs/>
                <w:sz w:val="20"/>
                <w:szCs w:val="20"/>
              </w:rPr>
              <w:t>100,823</w:t>
            </w:r>
          </w:p>
        </w:tc>
        <w:tc>
          <w:tcPr>
            <w:tcW w:w="1560" w:type="dxa"/>
            <w:tcBorders>
              <w:top w:val="nil"/>
              <w:left w:val="nil"/>
              <w:bottom w:val="nil"/>
              <w:right w:val="single" w:sz="4" w:space="0" w:color="auto"/>
            </w:tcBorders>
            <w:shd w:val="clear" w:color="auto" w:fill="auto"/>
            <w:vAlign w:val="center"/>
          </w:tcPr>
          <w:p w14:paraId="31C189D0" w14:textId="13CC485A" w:rsidR="008B0448" w:rsidRPr="00AF64F8" w:rsidRDefault="00055D38" w:rsidP="008B0448">
            <w:pPr>
              <w:spacing w:line="240" w:lineRule="exact"/>
              <w:ind w:firstLineChars="100" w:firstLine="200"/>
              <w:jc w:val="right"/>
              <w:rPr>
                <w:rFonts w:ascii="標楷體" w:eastAsia="標楷體" w:hAnsi="標楷體"/>
                <w:b/>
                <w:bCs/>
                <w:sz w:val="20"/>
                <w:szCs w:val="20"/>
              </w:rPr>
            </w:pPr>
            <w:r w:rsidRPr="00AF64F8">
              <w:rPr>
                <w:rFonts w:ascii="標楷體" w:eastAsia="標楷體" w:hAnsi="標楷體"/>
                <w:b/>
                <w:bCs/>
                <w:sz w:val="20"/>
                <w:szCs w:val="20"/>
              </w:rPr>
              <w:t xml:space="preserve">119,312 </w:t>
            </w:r>
            <w:r w:rsidR="008B0448" w:rsidRPr="00AF64F8">
              <w:rPr>
                <w:rFonts w:ascii="標楷體" w:eastAsia="標楷體" w:hAnsi="標楷體"/>
                <w:b/>
                <w:bCs/>
                <w:sz w:val="20"/>
                <w:szCs w:val="20"/>
              </w:rPr>
              <w:t xml:space="preserve"> </w:t>
            </w:r>
          </w:p>
        </w:tc>
      </w:tr>
      <w:tr w:rsidR="0026573F" w:rsidRPr="00AF64F8" w14:paraId="5A61B423" w14:textId="77777777" w:rsidTr="00257999">
        <w:trPr>
          <w:trHeight w:val="283"/>
        </w:trPr>
        <w:tc>
          <w:tcPr>
            <w:tcW w:w="3686" w:type="dxa"/>
            <w:tcBorders>
              <w:top w:val="nil"/>
              <w:bottom w:val="nil"/>
            </w:tcBorders>
            <w:vAlign w:val="center"/>
          </w:tcPr>
          <w:p w14:paraId="2CE9037B" w14:textId="6DB70587" w:rsidR="00E43C8F" w:rsidRPr="00AF64F8" w:rsidRDefault="00E43C8F" w:rsidP="00257999">
            <w:pPr>
              <w:spacing w:line="240" w:lineRule="exact"/>
              <w:ind w:left="57" w:right="57"/>
              <w:jc w:val="distribute"/>
              <w:rPr>
                <w:rFonts w:ascii="標楷體" w:eastAsia="標楷體" w:hAnsi="標楷體"/>
                <w:b/>
                <w:sz w:val="20"/>
              </w:rPr>
            </w:pPr>
            <w:r w:rsidRPr="00AF64F8">
              <w:rPr>
                <w:rFonts w:ascii="標楷體" w:eastAsia="標楷體" w:hAnsi="標楷體" w:hint="eastAsia"/>
                <w:b/>
                <w:sz w:val="20"/>
              </w:rPr>
              <w:t>本部審核修</w:t>
            </w:r>
            <w:r w:rsidR="00263029" w:rsidRPr="00AF64F8">
              <w:rPr>
                <w:rFonts w:ascii="標楷體" w:eastAsia="標楷體" w:hAnsi="標楷體" w:hint="eastAsia"/>
                <w:b/>
                <w:sz w:val="20"/>
              </w:rPr>
              <w:t>（更）</w:t>
            </w:r>
            <w:r w:rsidRPr="00AF64F8">
              <w:rPr>
                <w:rFonts w:ascii="標楷體" w:eastAsia="標楷體" w:hAnsi="標楷體" w:hint="eastAsia"/>
                <w:b/>
                <w:sz w:val="20"/>
              </w:rPr>
              <w:t>正決算應調整數</w:t>
            </w:r>
          </w:p>
        </w:tc>
        <w:tc>
          <w:tcPr>
            <w:tcW w:w="1559" w:type="dxa"/>
            <w:tcBorders>
              <w:top w:val="nil"/>
              <w:left w:val="nil"/>
              <w:bottom w:val="nil"/>
              <w:right w:val="single" w:sz="4" w:space="0" w:color="auto"/>
            </w:tcBorders>
            <w:shd w:val="clear" w:color="auto" w:fill="auto"/>
            <w:vAlign w:val="center"/>
          </w:tcPr>
          <w:p w14:paraId="02374514" w14:textId="5DAAFB56" w:rsidR="00E43C8F" w:rsidRPr="00AF64F8" w:rsidRDefault="00714706" w:rsidP="00257999">
            <w:pPr>
              <w:spacing w:line="240" w:lineRule="exact"/>
              <w:jc w:val="right"/>
              <w:rPr>
                <w:rFonts w:ascii="標楷體" w:eastAsia="標楷體" w:hAnsi="標楷體"/>
                <w:b/>
                <w:bCs/>
                <w:sz w:val="20"/>
              </w:rPr>
            </w:pPr>
            <w:r w:rsidRPr="00AF64F8">
              <w:rPr>
                <w:rFonts w:ascii="標楷體" w:eastAsia="標楷體" w:hAnsi="標楷體"/>
                <w:b/>
                <w:bCs/>
                <w:sz w:val="20"/>
              </w:rPr>
              <w:t>- 18</w:t>
            </w:r>
          </w:p>
        </w:tc>
        <w:tc>
          <w:tcPr>
            <w:tcW w:w="1559" w:type="dxa"/>
            <w:tcBorders>
              <w:top w:val="nil"/>
              <w:left w:val="nil"/>
              <w:bottom w:val="nil"/>
              <w:right w:val="single" w:sz="4" w:space="0" w:color="auto"/>
            </w:tcBorders>
            <w:shd w:val="clear" w:color="auto" w:fill="auto"/>
            <w:vAlign w:val="center"/>
          </w:tcPr>
          <w:p w14:paraId="1D61B702" w14:textId="565A291F" w:rsidR="00E43C8F" w:rsidRPr="00AF64F8" w:rsidRDefault="008E36D1" w:rsidP="00257999">
            <w:pPr>
              <w:spacing w:line="240" w:lineRule="exact"/>
              <w:jc w:val="right"/>
              <w:rPr>
                <w:rFonts w:ascii="標楷體" w:eastAsia="標楷體" w:hAnsi="標楷體"/>
                <w:b/>
                <w:bCs/>
                <w:sz w:val="20"/>
              </w:rPr>
            </w:pPr>
            <w:r w:rsidRPr="00AF64F8">
              <w:rPr>
                <w:rFonts w:ascii="標楷體" w:eastAsia="標楷體" w:hAnsi="標楷體"/>
                <w:b/>
                <w:sz w:val="20"/>
              </w:rPr>
              <w:t>- 3</w:t>
            </w:r>
          </w:p>
        </w:tc>
        <w:tc>
          <w:tcPr>
            <w:tcW w:w="1559" w:type="dxa"/>
            <w:tcBorders>
              <w:top w:val="nil"/>
              <w:left w:val="nil"/>
              <w:bottom w:val="nil"/>
              <w:right w:val="single" w:sz="4" w:space="0" w:color="auto"/>
            </w:tcBorders>
            <w:shd w:val="clear" w:color="auto" w:fill="auto"/>
            <w:vAlign w:val="center"/>
          </w:tcPr>
          <w:p w14:paraId="48B677AF" w14:textId="26636402" w:rsidR="00E43C8F" w:rsidRPr="00AF64F8" w:rsidRDefault="008E36D1" w:rsidP="00257999">
            <w:pPr>
              <w:spacing w:line="240" w:lineRule="exact"/>
              <w:jc w:val="right"/>
              <w:rPr>
                <w:rFonts w:ascii="標楷體" w:eastAsia="標楷體" w:hAnsi="標楷體"/>
                <w:b/>
                <w:bCs/>
                <w:sz w:val="20"/>
              </w:rPr>
            </w:pPr>
            <w:r w:rsidRPr="00AF64F8">
              <w:rPr>
                <w:rFonts w:ascii="標楷體" w:eastAsia="標楷體" w:hAnsi="標楷體"/>
                <w:b/>
                <w:bCs/>
                <w:sz w:val="20"/>
              </w:rPr>
              <w:t>15</w:t>
            </w:r>
          </w:p>
        </w:tc>
        <w:tc>
          <w:tcPr>
            <w:tcW w:w="1560" w:type="dxa"/>
            <w:tcBorders>
              <w:top w:val="nil"/>
              <w:left w:val="nil"/>
              <w:bottom w:val="nil"/>
              <w:right w:val="single" w:sz="4" w:space="0" w:color="auto"/>
            </w:tcBorders>
            <w:shd w:val="clear" w:color="auto" w:fill="auto"/>
            <w:vAlign w:val="center"/>
          </w:tcPr>
          <w:p w14:paraId="1B1A48A5" w14:textId="32A01449" w:rsidR="00E43C8F" w:rsidRPr="00AF64F8" w:rsidRDefault="00AF64F8" w:rsidP="00257999">
            <w:pPr>
              <w:spacing w:line="240" w:lineRule="exact"/>
              <w:jc w:val="right"/>
              <w:rPr>
                <w:rFonts w:ascii="標楷體" w:eastAsia="標楷體" w:hAnsi="標楷體"/>
                <w:b/>
                <w:bCs/>
                <w:sz w:val="20"/>
              </w:rPr>
            </w:pPr>
            <w:r w:rsidRPr="00AF64F8">
              <w:rPr>
                <w:rFonts w:ascii="標楷體" w:eastAsia="標楷體" w:hAnsi="標楷體"/>
                <w:b/>
                <w:bCs/>
                <w:sz w:val="20"/>
              </w:rPr>
              <w:t>- 7</w:t>
            </w:r>
          </w:p>
        </w:tc>
      </w:tr>
      <w:tr w:rsidR="0026573F" w:rsidRPr="00AF64F8" w14:paraId="4FE09F39" w14:textId="77777777" w:rsidTr="00257999">
        <w:trPr>
          <w:trHeight w:val="283"/>
        </w:trPr>
        <w:tc>
          <w:tcPr>
            <w:tcW w:w="3686" w:type="dxa"/>
            <w:tcBorders>
              <w:top w:val="nil"/>
              <w:bottom w:val="nil"/>
            </w:tcBorders>
            <w:vAlign w:val="center"/>
          </w:tcPr>
          <w:p w14:paraId="71488684" w14:textId="77777777" w:rsidR="00E43C8F" w:rsidRPr="00AF64F8" w:rsidRDefault="00E43C8F" w:rsidP="00257999">
            <w:pPr>
              <w:spacing w:line="240" w:lineRule="exact"/>
              <w:ind w:left="57" w:right="57"/>
              <w:jc w:val="distribute"/>
              <w:rPr>
                <w:rFonts w:ascii="標楷體" w:eastAsia="標楷體" w:hAnsi="標楷體"/>
                <w:b/>
                <w:sz w:val="20"/>
              </w:rPr>
            </w:pPr>
            <w:r w:rsidRPr="00AF64F8">
              <w:rPr>
                <w:rFonts w:ascii="標楷體" w:eastAsia="標楷體" w:hAnsi="標楷體" w:hint="eastAsia"/>
                <w:b/>
                <w:sz w:val="20"/>
              </w:rPr>
              <w:t>調整後淨資產總額</w:t>
            </w:r>
          </w:p>
        </w:tc>
        <w:tc>
          <w:tcPr>
            <w:tcW w:w="1559" w:type="dxa"/>
            <w:tcBorders>
              <w:top w:val="nil"/>
              <w:left w:val="nil"/>
              <w:bottom w:val="nil"/>
              <w:right w:val="single" w:sz="4" w:space="0" w:color="auto"/>
            </w:tcBorders>
            <w:shd w:val="clear" w:color="auto" w:fill="auto"/>
            <w:vAlign w:val="center"/>
          </w:tcPr>
          <w:p w14:paraId="065D7410" w14:textId="1086837D" w:rsidR="00E43C8F" w:rsidRPr="00AF64F8" w:rsidRDefault="00714706" w:rsidP="00257999">
            <w:pPr>
              <w:spacing w:line="240" w:lineRule="exact"/>
              <w:jc w:val="right"/>
              <w:rPr>
                <w:rFonts w:ascii="標楷體" w:eastAsia="標楷體" w:hAnsi="標楷體"/>
                <w:b/>
                <w:bCs/>
                <w:sz w:val="20"/>
              </w:rPr>
            </w:pPr>
            <w:r w:rsidRPr="00AF64F8">
              <w:rPr>
                <w:rFonts w:ascii="標楷體" w:eastAsia="標楷體" w:hAnsi="標楷體" w:cs="Arial"/>
                <w:b/>
                <w:bCs/>
                <w:sz w:val="20"/>
                <w:szCs w:val="20"/>
              </w:rPr>
              <w:t>105,633</w:t>
            </w:r>
          </w:p>
        </w:tc>
        <w:tc>
          <w:tcPr>
            <w:tcW w:w="1559" w:type="dxa"/>
            <w:tcBorders>
              <w:top w:val="nil"/>
              <w:left w:val="nil"/>
              <w:bottom w:val="nil"/>
              <w:right w:val="single" w:sz="4" w:space="0" w:color="auto"/>
            </w:tcBorders>
            <w:shd w:val="clear" w:color="auto" w:fill="auto"/>
            <w:vAlign w:val="center"/>
          </w:tcPr>
          <w:p w14:paraId="4A3A31E6" w14:textId="7D0A158B" w:rsidR="00E43C8F" w:rsidRPr="00AF64F8" w:rsidRDefault="008E36D1" w:rsidP="00345074">
            <w:pPr>
              <w:spacing w:line="240" w:lineRule="exact"/>
              <w:jc w:val="right"/>
              <w:rPr>
                <w:rFonts w:ascii="標楷體" w:eastAsia="標楷體" w:hAnsi="標楷體"/>
                <w:b/>
                <w:bCs/>
                <w:sz w:val="20"/>
              </w:rPr>
            </w:pPr>
            <w:r w:rsidRPr="00AF64F8">
              <w:rPr>
                <w:rFonts w:ascii="標楷體" w:eastAsia="標楷體" w:hAnsi="標楷體"/>
                <w:b/>
                <w:bCs/>
                <w:sz w:val="20"/>
              </w:rPr>
              <w:t>114,480</w:t>
            </w:r>
          </w:p>
        </w:tc>
        <w:tc>
          <w:tcPr>
            <w:tcW w:w="1559" w:type="dxa"/>
            <w:tcBorders>
              <w:top w:val="nil"/>
              <w:left w:val="nil"/>
              <w:bottom w:val="nil"/>
              <w:right w:val="single" w:sz="4" w:space="0" w:color="auto"/>
            </w:tcBorders>
            <w:shd w:val="clear" w:color="auto" w:fill="auto"/>
            <w:vAlign w:val="center"/>
          </w:tcPr>
          <w:p w14:paraId="35992537" w14:textId="7B4C45FC" w:rsidR="00E43C8F" w:rsidRPr="00AF64F8" w:rsidRDefault="008E36D1" w:rsidP="00257999">
            <w:pPr>
              <w:spacing w:line="240" w:lineRule="exact"/>
              <w:jc w:val="right"/>
              <w:rPr>
                <w:rFonts w:ascii="標楷體" w:eastAsia="標楷體" w:hAnsi="標楷體"/>
                <w:b/>
                <w:bCs/>
                <w:sz w:val="20"/>
              </w:rPr>
            </w:pPr>
            <w:r w:rsidRPr="00AF64F8">
              <w:rPr>
                <w:rFonts w:ascii="標楷體" w:eastAsia="標楷體" w:hAnsi="標楷體"/>
                <w:b/>
                <w:bCs/>
                <w:sz w:val="20"/>
              </w:rPr>
              <w:t>- 100,808</w:t>
            </w:r>
          </w:p>
        </w:tc>
        <w:tc>
          <w:tcPr>
            <w:tcW w:w="1560" w:type="dxa"/>
            <w:tcBorders>
              <w:top w:val="nil"/>
              <w:left w:val="nil"/>
              <w:bottom w:val="nil"/>
              <w:right w:val="single" w:sz="4" w:space="0" w:color="auto"/>
            </w:tcBorders>
            <w:shd w:val="clear" w:color="auto" w:fill="auto"/>
            <w:vAlign w:val="center"/>
          </w:tcPr>
          <w:p w14:paraId="4F356E98" w14:textId="082CE942" w:rsidR="00E43C8F" w:rsidRPr="00AF64F8" w:rsidRDefault="00AF64F8" w:rsidP="00257999">
            <w:pPr>
              <w:spacing w:line="240" w:lineRule="exact"/>
              <w:jc w:val="right"/>
              <w:rPr>
                <w:rFonts w:ascii="標楷體" w:eastAsia="標楷體" w:hAnsi="標楷體"/>
                <w:b/>
                <w:bCs/>
                <w:sz w:val="20"/>
              </w:rPr>
            </w:pPr>
            <w:r w:rsidRPr="00AF64F8">
              <w:rPr>
                <w:rFonts w:ascii="標楷體" w:eastAsia="標楷體" w:hAnsi="標楷體"/>
                <w:b/>
                <w:bCs/>
                <w:sz w:val="20"/>
              </w:rPr>
              <w:t>119,305</w:t>
            </w:r>
          </w:p>
        </w:tc>
      </w:tr>
      <w:tr w:rsidR="0026573F" w:rsidRPr="00677E18" w14:paraId="50BD29B1" w14:textId="77777777" w:rsidTr="00257999">
        <w:trPr>
          <w:trHeight w:val="340"/>
        </w:trPr>
        <w:tc>
          <w:tcPr>
            <w:tcW w:w="3686" w:type="dxa"/>
            <w:tcBorders>
              <w:top w:val="nil"/>
              <w:bottom w:val="single" w:sz="4" w:space="0" w:color="auto"/>
            </w:tcBorders>
            <w:vAlign w:val="center"/>
          </w:tcPr>
          <w:p w14:paraId="77493E06" w14:textId="77777777" w:rsidR="00080CBC" w:rsidRPr="00AF64F8" w:rsidRDefault="00080CBC" w:rsidP="00080CBC">
            <w:pPr>
              <w:spacing w:line="240" w:lineRule="exact"/>
              <w:ind w:left="57" w:right="57"/>
              <w:jc w:val="distribute"/>
              <w:rPr>
                <w:rFonts w:ascii="標楷體" w:eastAsia="標楷體" w:hAnsi="標楷體"/>
                <w:b/>
                <w:sz w:val="20"/>
              </w:rPr>
            </w:pPr>
            <w:r w:rsidRPr="00AF64F8">
              <w:rPr>
                <w:rFonts w:ascii="標楷體" w:eastAsia="標楷體" w:hAnsi="標楷體" w:hint="eastAsia"/>
                <w:b/>
                <w:sz w:val="20"/>
              </w:rPr>
              <w:t>調整後負債及淨資產總額</w:t>
            </w:r>
          </w:p>
        </w:tc>
        <w:tc>
          <w:tcPr>
            <w:tcW w:w="1559" w:type="dxa"/>
            <w:tcBorders>
              <w:top w:val="nil"/>
              <w:left w:val="nil"/>
              <w:bottom w:val="single" w:sz="4" w:space="0" w:color="auto"/>
              <w:right w:val="single" w:sz="4" w:space="0" w:color="auto"/>
            </w:tcBorders>
            <w:shd w:val="clear" w:color="auto" w:fill="auto"/>
            <w:vAlign w:val="center"/>
          </w:tcPr>
          <w:p w14:paraId="4FDD50BC" w14:textId="27EA3886" w:rsidR="00080CBC" w:rsidRPr="00AF64F8" w:rsidRDefault="00714706" w:rsidP="00080CBC">
            <w:pPr>
              <w:spacing w:line="240" w:lineRule="exact"/>
              <w:jc w:val="right"/>
              <w:rPr>
                <w:rFonts w:ascii="標楷體" w:eastAsia="標楷體" w:hAnsi="標楷體"/>
                <w:b/>
                <w:sz w:val="20"/>
              </w:rPr>
            </w:pPr>
            <w:r w:rsidRPr="00AF64F8">
              <w:rPr>
                <w:rFonts w:ascii="標楷體" w:eastAsia="標楷體" w:hAnsi="標楷體" w:cs="Times New Roman"/>
                <w:b/>
                <w:sz w:val="20"/>
                <w:szCs w:val="20"/>
              </w:rPr>
              <w:t>171,086</w:t>
            </w:r>
          </w:p>
        </w:tc>
        <w:tc>
          <w:tcPr>
            <w:tcW w:w="1559" w:type="dxa"/>
            <w:tcBorders>
              <w:top w:val="nil"/>
              <w:left w:val="nil"/>
              <w:bottom w:val="single" w:sz="4" w:space="0" w:color="auto"/>
              <w:right w:val="single" w:sz="4" w:space="0" w:color="auto"/>
            </w:tcBorders>
            <w:shd w:val="clear" w:color="auto" w:fill="auto"/>
            <w:vAlign w:val="center"/>
          </w:tcPr>
          <w:p w14:paraId="786F0D24" w14:textId="67491467" w:rsidR="00080CBC" w:rsidRPr="00AF64F8" w:rsidRDefault="008E36D1" w:rsidP="00080CBC">
            <w:pPr>
              <w:spacing w:line="240" w:lineRule="exact"/>
              <w:jc w:val="right"/>
              <w:rPr>
                <w:rFonts w:ascii="標楷體" w:eastAsia="標楷體" w:hAnsi="標楷體"/>
                <w:b/>
                <w:sz w:val="20"/>
              </w:rPr>
            </w:pPr>
            <w:r w:rsidRPr="00AF64F8">
              <w:rPr>
                <w:rFonts w:ascii="標楷體" w:eastAsia="標楷體" w:hAnsi="標楷體"/>
                <w:b/>
                <w:sz w:val="20"/>
              </w:rPr>
              <w:t>589,357</w:t>
            </w:r>
          </w:p>
        </w:tc>
        <w:tc>
          <w:tcPr>
            <w:tcW w:w="1559" w:type="dxa"/>
            <w:tcBorders>
              <w:top w:val="nil"/>
              <w:left w:val="nil"/>
              <w:bottom w:val="single" w:sz="4" w:space="0" w:color="auto"/>
              <w:right w:val="single" w:sz="4" w:space="0" w:color="auto"/>
            </w:tcBorders>
            <w:shd w:val="clear" w:color="auto" w:fill="auto"/>
            <w:vAlign w:val="center"/>
          </w:tcPr>
          <w:p w14:paraId="57581DE8" w14:textId="1BB2D9B8" w:rsidR="00080CBC" w:rsidRPr="00AF64F8" w:rsidRDefault="008E36D1" w:rsidP="00080CBC">
            <w:pPr>
              <w:spacing w:line="240" w:lineRule="exact"/>
              <w:jc w:val="right"/>
              <w:rPr>
                <w:rFonts w:ascii="標楷體" w:eastAsia="標楷體" w:hAnsi="標楷體"/>
                <w:b/>
                <w:sz w:val="20"/>
              </w:rPr>
            </w:pPr>
            <w:r w:rsidRPr="00AF64F8">
              <w:rPr>
                <w:rFonts w:ascii="標楷體" w:eastAsia="標楷體" w:hAnsi="標楷體"/>
                <w:b/>
                <w:sz w:val="20"/>
              </w:rPr>
              <w:t>- 103,205</w:t>
            </w:r>
          </w:p>
        </w:tc>
        <w:tc>
          <w:tcPr>
            <w:tcW w:w="1560" w:type="dxa"/>
            <w:tcBorders>
              <w:top w:val="nil"/>
              <w:left w:val="nil"/>
              <w:bottom w:val="single" w:sz="4" w:space="0" w:color="auto"/>
              <w:right w:val="single" w:sz="4" w:space="0" w:color="auto"/>
            </w:tcBorders>
            <w:shd w:val="clear" w:color="auto" w:fill="auto"/>
            <w:vAlign w:val="center"/>
          </w:tcPr>
          <w:p w14:paraId="6A80229F" w14:textId="4A1F6EA9" w:rsidR="00080CBC" w:rsidRPr="00677E18" w:rsidRDefault="00AF64F8" w:rsidP="00080CBC">
            <w:pPr>
              <w:spacing w:line="240" w:lineRule="exact"/>
              <w:jc w:val="right"/>
              <w:rPr>
                <w:rFonts w:ascii="標楷體" w:eastAsia="標楷體" w:hAnsi="標楷體"/>
                <w:b/>
                <w:sz w:val="20"/>
              </w:rPr>
            </w:pPr>
            <w:r w:rsidRPr="00AF64F8">
              <w:rPr>
                <w:rFonts w:ascii="標楷體" w:eastAsia="標楷體" w:hAnsi="標楷體"/>
                <w:b/>
                <w:sz w:val="20"/>
              </w:rPr>
              <w:t>657,237</w:t>
            </w:r>
          </w:p>
        </w:tc>
      </w:tr>
    </w:tbl>
    <w:p w14:paraId="03F555C7" w14:textId="05BABCED" w:rsidR="0040754F" w:rsidRPr="00AF64F8" w:rsidRDefault="0040754F" w:rsidP="00436EC9">
      <w:pPr>
        <w:snapToGrid w:val="0"/>
        <w:spacing w:line="240" w:lineRule="exact"/>
        <w:ind w:left="567" w:hangingChars="315" w:hanging="567"/>
        <w:jc w:val="both"/>
        <w:rPr>
          <w:rFonts w:ascii="標楷體" w:eastAsia="標楷體" w:hAnsi="標楷體"/>
          <w:bCs/>
          <w:sz w:val="18"/>
        </w:rPr>
      </w:pPr>
      <w:proofErr w:type="gramStart"/>
      <w:r w:rsidRPr="00AF64F8">
        <w:rPr>
          <w:rFonts w:ascii="標楷體" w:eastAsia="標楷體" w:hAnsi="標楷體" w:hint="eastAsia"/>
          <w:bCs/>
          <w:sz w:val="18"/>
        </w:rPr>
        <w:t>註</w:t>
      </w:r>
      <w:proofErr w:type="gramEnd"/>
      <w:r w:rsidRPr="00AF64F8">
        <w:rPr>
          <w:rFonts w:ascii="標楷體" w:eastAsia="標楷體" w:hAnsi="標楷體" w:hint="eastAsia"/>
          <w:bCs/>
          <w:sz w:val="18"/>
        </w:rPr>
        <w:t>：</w:t>
      </w:r>
      <w:r w:rsidR="00436EC9" w:rsidRPr="00AF64F8">
        <w:rPr>
          <w:rFonts w:ascii="標楷體" w:eastAsia="標楷體" w:hAnsi="標楷體" w:hint="eastAsia"/>
          <w:bCs/>
          <w:sz w:val="18"/>
        </w:rPr>
        <w:t>1.</w:t>
      </w:r>
      <w:r w:rsidR="00436EC9" w:rsidRPr="00AF64F8">
        <w:rPr>
          <w:rFonts w:ascii="標楷體" w:eastAsia="標楷體" w:hAnsi="標楷體" w:hint="eastAsia"/>
          <w:bCs/>
          <w:sz w:val="18"/>
        </w:rPr>
        <w:tab/>
      </w:r>
      <w:r w:rsidR="002272F0" w:rsidRPr="00AF64F8">
        <w:rPr>
          <w:rFonts w:ascii="標楷體" w:eastAsia="標楷體" w:hAnsi="標楷體" w:hint="eastAsia"/>
          <w:bCs/>
          <w:sz w:val="18"/>
        </w:rPr>
        <w:t>內部往來沖銷項目包括：（1）公務機關（公庫）帳列保管特種基金款項</w:t>
      </w:r>
      <w:r w:rsidR="000B4C11" w:rsidRPr="00AF64F8">
        <w:rPr>
          <w:rFonts w:ascii="標楷體" w:eastAsia="標楷體" w:hAnsi="標楷體" w:hint="eastAsia"/>
          <w:bCs/>
          <w:sz w:val="18"/>
        </w:rPr>
        <w:t>；（2）</w:t>
      </w:r>
      <w:r w:rsidR="002272F0" w:rsidRPr="00AF64F8">
        <w:rPr>
          <w:rFonts w:ascii="標楷體" w:eastAsia="標楷體" w:hAnsi="標楷體" w:hint="eastAsia"/>
          <w:bCs/>
          <w:sz w:val="18"/>
        </w:rPr>
        <w:t>公務機關與特種基金</w:t>
      </w:r>
      <w:proofErr w:type="gramStart"/>
      <w:r w:rsidR="002272F0" w:rsidRPr="00AF64F8">
        <w:rPr>
          <w:rFonts w:ascii="標楷體" w:eastAsia="標楷體" w:hAnsi="標楷體" w:hint="eastAsia"/>
          <w:bCs/>
          <w:sz w:val="18"/>
        </w:rPr>
        <w:t>同額帳列</w:t>
      </w:r>
      <w:proofErr w:type="gramEnd"/>
      <w:r w:rsidR="002272F0" w:rsidRPr="00AF64F8">
        <w:rPr>
          <w:rFonts w:ascii="標楷體" w:eastAsia="標楷體" w:hAnsi="標楷體" w:hint="eastAsia"/>
          <w:bCs/>
          <w:sz w:val="18"/>
        </w:rPr>
        <w:t>應收得（未繳付）之賸餘繳庫</w:t>
      </w:r>
      <w:r w:rsidR="000B4C11" w:rsidRPr="00AF64F8">
        <w:rPr>
          <w:rFonts w:ascii="標楷體" w:eastAsia="標楷體" w:hAnsi="標楷體" w:hint="eastAsia"/>
          <w:bCs/>
          <w:sz w:val="18"/>
        </w:rPr>
        <w:t>；（3）公務機關向公營銀行長期借款</w:t>
      </w:r>
      <w:r w:rsidR="002272F0" w:rsidRPr="00AF64F8">
        <w:rPr>
          <w:rFonts w:ascii="標楷體" w:eastAsia="標楷體" w:hAnsi="標楷體" w:hint="eastAsia"/>
          <w:bCs/>
          <w:sz w:val="18"/>
        </w:rPr>
        <w:t>；（</w:t>
      </w:r>
      <w:r w:rsidR="000B4C11" w:rsidRPr="00AF64F8">
        <w:rPr>
          <w:rFonts w:ascii="標楷體" w:eastAsia="標楷體" w:hAnsi="標楷體" w:hint="eastAsia"/>
          <w:bCs/>
          <w:sz w:val="18"/>
        </w:rPr>
        <w:t>4</w:t>
      </w:r>
      <w:r w:rsidR="002272F0" w:rsidRPr="00AF64F8">
        <w:rPr>
          <w:rFonts w:ascii="標楷體" w:eastAsia="標楷體" w:hAnsi="標楷體" w:hint="eastAsia"/>
          <w:bCs/>
          <w:sz w:val="18"/>
        </w:rPr>
        <w:t>）公務機關與特種基金帳列</w:t>
      </w:r>
      <w:proofErr w:type="gramStart"/>
      <w:r w:rsidR="002272F0" w:rsidRPr="00AF64F8">
        <w:rPr>
          <w:rFonts w:ascii="標楷體" w:eastAsia="標楷體" w:hAnsi="標楷體" w:hint="eastAsia"/>
          <w:bCs/>
          <w:sz w:val="18"/>
        </w:rPr>
        <w:t>採</w:t>
      </w:r>
      <w:proofErr w:type="gramEnd"/>
      <w:r w:rsidR="002272F0" w:rsidRPr="00AF64F8">
        <w:rPr>
          <w:rFonts w:ascii="標楷體" w:eastAsia="標楷體" w:hAnsi="標楷體" w:hint="eastAsia"/>
          <w:bCs/>
          <w:sz w:val="18"/>
        </w:rPr>
        <w:t>權益法之投資、其他投資以及其他資產；公務機關帳列</w:t>
      </w:r>
      <w:proofErr w:type="gramStart"/>
      <w:r w:rsidR="002272F0" w:rsidRPr="00AF64F8">
        <w:rPr>
          <w:rFonts w:ascii="標楷體" w:eastAsia="標楷體" w:hAnsi="標楷體" w:hint="eastAsia"/>
          <w:bCs/>
          <w:sz w:val="18"/>
        </w:rPr>
        <w:t>採</w:t>
      </w:r>
      <w:proofErr w:type="gramEnd"/>
      <w:r w:rsidR="002272F0" w:rsidRPr="00AF64F8">
        <w:rPr>
          <w:rFonts w:ascii="標楷體" w:eastAsia="標楷體" w:hAnsi="標楷體" w:hint="eastAsia"/>
          <w:bCs/>
          <w:sz w:val="18"/>
        </w:rPr>
        <w:t>權益法之投資作業基金。</w:t>
      </w:r>
    </w:p>
    <w:p w14:paraId="75E86B09" w14:textId="26B57BA0" w:rsidR="00436EC9" w:rsidRPr="00677E18" w:rsidRDefault="00436EC9" w:rsidP="00E50618">
      <w:pPr>
        <w:snapToGrid w:val="0"/>
        <w:spacing w:line="240" w:lineRule="exact"/>
        <w:ind w:leftChars="152" w:left="567" w:hangingChars="112" w:hanging="202"/>
        <w:jc w:val="both"/>
        <w:rPr>
          <w:rFonts w:ascii="細明體" w:eastAsia="細明體" w:hAnsi="細明體"/>
          <w:b/>
          <w:bCs/>
          <w:sz w:val="20"/>
        </w:rPr>
      </w:pPr>
      <w:r w:rsidRPr="00AF64F8">
        <w:rPr>
          <w:rFonts w:ascii="標楷體" w:eastAsia="標楷體" w:hAnsi="標楷體" w:hint="eastAsia"/>
          <w:bCs/>
          <w:sz w:val="18"/>
        </w:rPr>
        <w:t>2.</w:t>
      </w:r>
      <w:r w:rsidRPr="00AF64F8">
        <w:rPr>
          <w:rFonts w:ascii="標楷體" w:eastAsia="標楷體" w:hAnsi="標楷體" w:hint="eastAsia"/>
          <w:bCs/>
          <w:sz w:val="18"/>
        </w:rPr>
        <w:tab/>
        <w:t>本表係按公務機關執行總預算</w:t>
      </w:r>
      <w:r w:rsidR="002F2160" w:rsidRPr="00AF64F8">
        <w:rPr>
          <w:rFonts w:ascii="標楷體" w:eastAsia="標楷體" w:hAnsi="標楷體" w:hint="eastAsia"/>
          <w:bCs/>
          <w:sz w:val="18"/>
        </w:rPr>
        <w:t>、特別預</w:t>
      </w:r>
      <w:r w:rsidRPr="00AF64F8">
        <w:rPr>
          <w:rFonts w:ascii="標楷體" w:eastAsia="標楷體" w:hAnsi="標楷體" w:hint="eastAsia"/>
          <w:bCs/>
          <w:sz w:val="18"/>
        </w:rPr>
        <w:t>算</w:t>
      </w:r>
      <w:r w:rsidR="004230B7" w:rsidRPr="00AF64F8">
        <w:rPr>
          <w:rFonts w:ascii="標楷體" w:eastAsia="標楷體" w:hAnsi="標楷體" w:hint="eastAsia"/>
          <w:bCs/>
          <w:sz w:val="18"/>
        </w:rPr>
        <w:t>（含</w:t>
      </w:r>
      <w:r w:rsidR="002F2160" w:rsidRPr="00AF64F8">
        <w:rPr>
          <w:rFonts w:ascii="標楷體" w:eastAsia="標楷體" w:hAnsi="標楷體" w:hint="eastAsia"/>
          <w:bCs/>
          <w:sz w:val="18"/>
        </w:rPr>
        <w:t>以前年度轉入數</w:t>
      </w:r>
      <w:r w:rsidR="004230B7" w:rsidRPr="00AF64F8">
        <w:rPr>
          <w:rFonts w:ascii="標楷體" w:eastAsia="標楷體" w:hAnsi="標楷體" w:hint="eastAsia"/>
          <w:bCs/>
          <w:sz w:val="18"/>
        </w:rPr>
        <w:t>）</w:t>
      </w:r>
      <w:r w:rsidRPr="00AF64F8">
        <w:rPr>
          <w:rFonts w:ascii="標楷體" w:eastAsia="標楷體" w:hAnsi="標楷體" w:hint="eastAsia"/>
          <w:bCs/>
          <w:sz w:val="18"/>
        </w:rPr>
        <w:t>；特種基金執行附屬單位預算營業及非營業部分等財務狀況編製之。</w:t>
      </w:r>
    </w:p>
    <w:p w14:paraId="54C99B93" w14:textId="77777777" w:rsidR="004C5DB1" w:rsidRPr="00EF6F5C" w:rsidRDefault="004C5DB1" w:rsidP="004C5DB1">
      <w:pPr>
        <w:overflowPunct w:val="0"/>
        <w:snapToGrid w:val="0"/>
        <w:spacing w:afterLines="20" w:after="72" w:line="480" w:lineRule="exact"/>
        <w:ind w:firstLineChars="100" w:firstLine="320"/>
        <w:jc w:val="both"/>
        <w:rPr>
          <w:rFonts w:ascii="標楷體" w:eastAsia="標楷體" w:hAnsi="標楷體"/>
          <w:b/>
          <w:sz w:val="32"/>
          <w:szCs w:val="32"/>
        </w:rPr>
      </w:pPr>
      <w:r w:rsidRPr="00EF6F5C">
        <w:rPr>
          <w:rFonts w:ascii="標楷體" w:eastAsia="標楷體" w:hAnsi="標楷體" w:hint="eastAsia"/>
          <w:b/>
          <w:sz w:val="32"/>
          <w:szCs w:val="32"/>
        </w:rPr>
        <w:lastRenderedPageBreak/>
        <w:t>二、公共債務</w:t>
      </w:r>
    </w:p>
    <w:p w14:paraId="5562436C" w14:textId="77777777" w:rsidR="004C5DB1" w:rsidRPr="00EF6F5C" w:rsidRDefault="004C5DB1" w:rsidP="004C5DB1">
      <w:pPr>
        <w:pStyle w:val="a7"/>
        <w:overflowPunct w:val="0"/>
        <w:snapToGrid w:val="0"/>
        <w:spacing w:line="480" w:lineRule="exact"/>
        <w:ind w:firstLine="560"/>
        <w:rPr>
          <w:rFonts w:hAnsi="標楷體"/>
          <w:spacing w:val="2"/>
          <w:sz w:val="28"/>
          <w:szCs w:val="28"/>
        </w:rPr>
      </w:pPr>
      <w:r w:rsidRPr="00EF6F5C">
        <w:rPr>
          <w:rFonts w:hint="eastAsia"/>
          <w:sz w:val="28"/>
          <w:szCs w:val="28"/>
        </w:rPr>
        <w:t>行政院編中央政府總決算平衡表列應付債券</w:t>
      </w:r>
      <w:r w:rsidRPr="00EF6F5C">
        <w:rPr>
          <w:sz w:val="28"/>
          <w:szCs w:val="28"/>
        </w:rPr>
        <w:t>5兆7,</w:t>
      </w:r>
      <w:r w:rsidRPr="00EF6F5C">
        <w:rPr>
          <w:rFonts w:hint="eastAsia"/>
          <w:sz w:val="28"/>
          <w:szCs w:val="28"/>
        </w:rPr>
        <w:t>629</w:t>
      </w:r>
      <w:r w:rsidRPr="00EF6F5C">
        <w:rPr>
          <w:sz w:val="28"/>
          <w:szCs w:val="28"/>
        </w:rPr>
        <w:t>億餘元（係中央政府舉借之公債</w:t>
      </w:r>
      <w:proofErr w:type="gramStart"/>
      <w:r w:rsidRPr="00EF6F5C">
        <w:rPr>
          <w:sz w:val="28"/>
          <w:szCs w:val="28"/>
        </w:rPr>
        <w:t>未償</w:t>
      </w:r>
      <w:proofErr w:type="gramEnd"/>
      <w:r w:rsidRPr="00EF6F5C">
        <w:rPr>
          <w:sz w:val="28"/>
          <w:szCs w:val="28"/>
        </w:rPr>
        <w:t>還餘額實際數5兆7,895億餘元，經扣除未攤銷折價266億餘元後之淨現值），及長期借款483億餘元，合計5兆8,112億餘元。至於債款目錄－內債及中長期借款部分，係依據公共債務法第4條及第5條規定計列政府在其總預算、特別預算，以及在營業基金、信託基金以外之特種基金所舉借1年以上之非自償性債務，列報截至114年底止，中央政府普通基金債務餘額決算數為6兆730</w:t>
      </w:r>
      <w:r w:rsidRPr="00EF6F5C">
        <w:rPr>
          <w:spacing w:val="-2"/>
          <w:sz w:val="28"/>
          <w:szCs w:val="28"/>
        </w:rPr>
        <w:t>億餘元，經本部審核結果，修正</w:t>
      </w:r>
      <w:proofErr w:type="gramStart"/>
      <w:r w:rsidRPr="00EF6F5C">
        <w:rPr>
          <w:spacing w:val="-2"/>
          <w:sz w:val="28"/>
          <w:szCs w:val="28"/>
        </w:rPr>
        <w:t>減列賒借</w:t>
      </w:r>
      <w:proofErr w:type="gramEnd"/>
      <w:r w:rsidRPr="00EF6F5C">
        <w:rPr>
          <w:spacing w:val="-2"/>
          <w:sz w:val="28"/>
          <w:szCs w:val="28"/>
        </w:rPr>
        <w:t>收入保留數</w:t>
      </w:r>
      <w:r w:rsidRPr="00EF6F5C">
        <w:rPr>
          <w:rFonts w:hint="eastAsia"/>
          <w:spacing w:val="-2"/>
          <w:sz w:val="28"/>
          <w:szCs w:val="28"/>
        </w:rPr>
        <w:t>19億</w:t>
      </w:r>
      <w:r w:rsidRPr="00EF6F5C">
        <w:rPr>
          <w:spacing w:val="-2"/>
          <w:sz w:val="28"/>
          <w:szCs w:val="28"/>
        </w:rPr>
        <w:t>餘元後，</w:t>
      </w:r>
      <w:r w:rsidRPr="00EF6F5C">
        <w:rPr>
          <w:rFonts w:hint="eastAsia"/>
          <w:spacing w:val="-2"/>
          <w:sz w:val="28"/>
          <w:szCs w:val="28"/>
        </w:rPr>
        <w:t>中央政府</w:t>
      </w:r>
      <w:r w:rsidRPr="00EF6F5C">
        <w:rPr>
          <w:spacing w:val="-2"/>
          <w:sz w:val="28"/>
          <w:szCs w:val="28"/>
        </w:rPr>
        <w:t>1年以上債務餘額決算審定數為6兆</w:t>
      </w:r>
      <w:r w:rsidRPr="00EF6F5C">
        <w:rPr>
          <w:rFonts w:hint="eastAsia"/>
          <w:spacing w:val="-2"/>
          <w:sz w:val="28"/>
          <w:szCs w:val="28"/>
        </w:rPr>
        <w:t>710</w:t>
      </w:r>
      <w:r w:rsidRPr="00EF6F5C">
        <w:rPr>
          <w:spacing w:val="-2"/>
          <w:sz w:val="28"/>
          <w:szCs w:val="28"/>
        </w:rPr>
        <w:t>億餘元（包含債務餘額實際結欠數5兆8,379億餘元及審定賒借收入保留數2,331億餘元），約占行政院主計總處115年5月29日公布之前</w:t>
      </w:r>
      <w:proofErr w:type="gramStart"/>
      <w:r w:rsidRPr="00EF6F5C">
        <w:rPr>
          <w:spacing w:val="-2"/>
          <w:sz w:val="28"/>
          <w:szCs w:val="28"/>
        </w:rPr>
        <w:t>3</w:t>
      </w:r>
      <w:proofErr w:type="gramEnd"/>
      <w:r w:rsidRPr="00EF6F5C">
        <w:rPr>
          <w:spacing w:val="-2"/>
          <w:sz w:val="28"/>
          <w:szCs w:val="28"/>
        </w:rPr>
        <w:t>年度名目國內生產毛額（GDP）平均數（24兆519億餘元）之25.24％</w:t>
      </w:r>
      <w:r w:rsidRPr="00EF6F5C">
        <w:rPr>
          <w:sz w:val="28"/>
          <w:szCs w:val="28"/>
        </w:rPr>
        <w:t>，低於公共債務法第5條第1項第1款規定40.6％之債限。又查截至114年底止，中央政府所舉借未滿1年債務餘額為700億元（全數為國庫券），約占當年度總預算及特別預算歲出總額之1.99％，亦低於公共債務法第5條第10項規定15％之</w:t>
      </w:r>
      <w:r w:rsidRPr="00EF6F5C">
        <w:rPr>
          <w:spacing w:val="2"/>
          <w:sz w:val="28"/>
          <w:szCs w:val="28"/>
        </w:rPr>
        <w:t>債限；非營業特種基金</w:t>
      </w:r>
      <w:r w:rsidRPr="00EF6F5C">
        <w:rPr>
          <w:rFonts w:hint="eastAsia"/>
          <w:spacing w:val="2"/>
          <w:sz w:val="28"/>
          <w:szCs w:val="28"/>
        </w:rPr>
        <w:t>自償性債務餘額，計有長期債務</w:t>
      </w:r>
      <w:r w:rsidRPr="00EF6F5C">
        <w:rPr>
          <w:spacing w:val="2"/>
          <w:sz w:val="28"/>
          <w:szCs w:val="28"/>
        </w:rPr>
        <w:t>2,682億餘元（未扣除1年內到期部分）及短期債務3,185億餘元，合計5,868億餘元。若參考國際貨幣基金組織（International Monetary Fund</w:t>
      </w:r>
      <w:proofErr w:type="gramStart"/>
      <w:r w:rsidRPr="00EF6F5C">
        <w:rPr>
          <w:spacing w:val="2"/>
          <w:sz w:val="28"/>
          <w:szCs w:val="28"/>
        </w:rPr>
        <w:t>﹐</w:t>
      </w:r>
      <w:proofErr w:type="gramEnd"/>
      <w:r w:rsidRPr="00EF6F5C">
        <w:rPr>
          <w:spacing w:val="2"/>
          <w:sz w:val="28"/>
          <w:szCs w:val="28"/>
        </w:rPr>
        <w:t>IMF）定義，中央政府公共債務包括前述1年以上債務餘額決算審定數6兆710億餘元，加計普通基金未滿1年債務餘額700億元及非營業特種基金舉借債務餘額5,868億餘元，則合計共6兆7,279億餘元（表1）。</w:t>
      </w:r>
    </w:p>
    <w:p w14:paraId="35C16B17" w14:textId="77777777" w:rsidR="004C5DB1" w:rsidRPr="00EF6F5C" w:rsidRDefault="004C5DB1" w:rsidP="004C5DB1">
      <w:pPr>
        <w:overflowPunct w:val="0"/>
        <w:adjustRightInd w:val="0"/>
        <w:spacing w:beforeLines="50" w:before="180" w:line="0" w:lineRule="atLeast"/>
        <w:ind w:rightChars="-25" w:right="-60" w:firstLine="11"/>
        <w:jc w:val="center"/>
        <w:rPr>
          <w:rFonts w:ascii="標楷體" w:eastAsia="標楷體" w:hAnsi="標楷體"/>
          <w:spacing w:val="-2"/>
        </w:rPr>
      </w:pPr>
      <w:r w:rsidRPr="00EF6F5C">
        <w:rPr>
          <w:rFonts w:ascii="標楷體" w:eastAsia="標楷體" w:hAnsi="標楷體" w:hint="eastAsia"/>
          <w:b/>
          <w:spacing w:val="-2"/>
        </w:rPr>
        <w:t>表1　1</w:t>
      </w:r>
      <w:r w:rsidRPr="00EF6F5C">
        <w:rPr>
          <w:rFonts w:ascii="標楷體" w:eastAsia="標楷體" w:hAnsi="標楷體"/>
          <w:b/>
          <w:spacing w:val="-2"/>
        </w:rPr>
        <w:t>14年底中央政府舉借債務餘額情形</w:t>
      </w:r>
    </w:p>
    <w:p w14:paraId="58361790" w14:textId="77777777" w:rsidR="004C5DB1" w:rsidRPr="00EF6F5C" w:rsidRDefault="004C5DB1" w:rsidP="004C5DB1">
      <w:pPr>
        <w:overflowPunct w:val="0"/>
        <w:snapToGrid w:val="0"/>
        <w:spacing w:line="0" w:lineRule="atLeast"/>
        <w:ind w:rightChars="20" w:right="48"/>
        <w:jc w:val="right"/>
        <w:rPr>
          <w:rFonts w:ascii="標楷體" w:eastAsia="標楷體" w:hAnsi="標楷體"/>
          <w:sz w:val="20"/>
        </w:rPr>
      </w:pPr>
      <w:r w:rsidRPr="00EF6F5C">
        <w:rPr>
          <w:rFonts w:ascii="標楷體" w:eastAsia="標楷體" w:hAnsi="標楷體" w:hint="eastAsia"/>
          <w:sz w:val="20"/>
        </w:rPr>
        <w:t>單位：新臺幣億元</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9"/>
        <w:gridCol w:w="1092"/>
        <w:gridCol w:w="882"/>
        <w:gridCol w:w="867"/>
        <w:gridCol w:w="882"/>
        <w:gridCol w:w="854"/>
        <w:gridCol w:w="854"/>
        <w:gridCol w:w="910"/>
      </w:tblGrid>
      <w:tr w:rsidR="004C5DB1" w:rsidRPr="00EF6F5C" w14:paraId="4493F09F" w14:textId="77777777" w:rsidTr="00DA74FD">
        <w:trPr>
          <w:trHeight w:val="312"/>
          <w:jc w:val="center"/>
        </w:trPr>
        <w:tc>
          <w:tcPr>
            <w:tcW w:w="3499" w:type="dxa"/>
            <w:vMerge w:val="restart"/>
            <w:vAlign w:val="center"/>
          </w:tcPr>
          <w:p w14:paraId="2E32D0B8" w14:textId="77777777" w:rsidR="004C5DB1" w:rsidRPr="00EF6F5C" w:rsidRDefault="004C5DB1" w:rsidP="00DA74FD">
            <w:pPr>
              <w:overflowPunct w:val="0"/>
              <w:adjustRightInd w:val="0"/>
              <w:spacing w:line="220" w:lineRule="exact"/>
              <w:jc w:val="center"/>
              <w:rPr>
                <w:rFonts w:ascii="標楷體" w:eastAsia="標楷體" w:hAnsi="標楷體"/>
                <w:spacing w:val="-2"/>
                <w:sz w:val="20"/>
                <w:szCs w:val="20"/>
              </w:rPr>
            </w:pPr>
            <w:r w:rsidRPr="00EF6F5C">
              <w:rPr>
                <w:rFonts w:ascii="標楷體" w:eastAsia="標楷體" w:hAnsi="標楷體" w:hint="eastAsia"/>
                <w:spacing w:val="-2"/>
                <w:sz w:val="20"/>
                <w:szCs w:val="20"/>
              </w:rPr>
              <w:t>項        目</w:t>
            </w:r>
          </w:p>
        </w:tc>
        <w:tc>
          <w:tcPr>
            <w:tcW w:w="1092" w:type="dxa"/>
            <w:vMerge w:val="restart"/>
            <w:vAlign w:val="center"/>
          </w:tcPr>
          <w:p w14:paraId="6E7E01C6" w14:textId="77777777" w:rsidR="004C5DB1" w:rsidRPr="00EF6F5C" w:rsidRDefault="004C5DB1" w:rsidP="00DA74FD">
            <w:pPr>
              <w:overflowPunct w:val="0"/>
              <w:adjustRightInd w:val="0"/>
              <w:spacing w:line="220" w:lineRule="exact"/>
              <w:jc w:val="center"/>
              <w:rPr>
                <w:rFonts w:ascii="標楷體" w:eastAsia="標楷體" w:hAnsi="標楷體"/>
                <w:spacing w:val="-2"/>
                <w:sz w:val="20"/>
                <w:szCs w:val="20"/>
              </w:rPr>
            </w:pPr>
            <w:r w:rsidRPr="00EF6F5C">
              <w:rPr>
                <w:rFonts w:ascii="標楷體" w:eastAsia="標楷體" w:hAnsi="標楷體" w:hint="eastAsia"/>
                <w:spacing w:val="-2"/>
                <w:sz w:val="20"/>
                <w:szCs w:val="20"/>
              </w:rPr>
              <w:t>合 計</w:t>
            </w:r>
          </w:p>
        </w:tc>
        <w:tc>
          <w:tcPr>
            <w:tcW w:w="2631" w:type="dxa"/>
            <w:gridSpan w:val="3"/>
            <w:vAlign w:val="center"/>
          </w:tcPr>
          <w:p w14:paraId="73170E73" w14:textId="77777777" w:rsidR="004C5DB1" w:rsidRPr="00EF6F5C" w:rsidRDefault="004C5DB1" w:rsidP="00DA74FD">
            <w:pPr>
              <w:overflowPunct w:val="0"/>
              <w:adjustRightInd w:val="0"/>
              <w:spacing w:line="220" w:lineRule="exact"/>
              <w:jc w:val="center"/>
              <w:rPr>
                <w:rFonts w:ascii="標楷體" w:eastAsia="標楷體" w:hAnsi="標楷體"/>
                <w:spacing w:val="-2"/>
                <w:sz w:val="20"/>
                <w:szCs w:val="20"/>
              </w:rPr>
            </w:pPr>
            <w:r w:rsidRPr="00EF6F5C">
              <w:rPr>
                <w:rFonts w:ascii="標楷體" w:eastAsia="標楷體" w:hAnsi="標楷體" w:hint="eastAsia"/>
                <w:spacing w:val="-2"/>
                <w:sz w:val="20"/>
                <w:szCs w:val="20"/>
              </w:rPr>
              <w:t>普通基金債務餘額</w:t>
            </w:r>
          </w:p>
        </w:tc>
        <w:tc>
          <w:tcPr>
            <w:tcW w:w="2618" w:type="dxa"/>
            <w:gridSpan w:val="3"/>
            <w:vAlign w:val="center"/>
          </w:tcPr>
          <w:p w14:paraId="569245FD" w14:textId="77777777" w:rsidR="004C5DB1" w:rsidRPr="00EF6F5C" w:rsidRDefault="004C5DB1" w:rsidP="00DA74FD">
            <w:pPr>
              <w:overflowPunct w:val="0"/>
              <w:adjustRightInd w:val="0"/>
              <w:spacing w:line="220" w:lineRule="exact"/>
              <w:jc w:val="center"/>
              <w:rPr>
                <w:rFonts w:ascii="標楷體" w:eastAsia="標楷體" w:hAnsi="標楷體"/>
                <w:spacing w:val="-2"/>
                <w:sz w:val="20"/>
                <w:szCs w:val="20"/>
              </w:rPr>
            </w:pPr>
            <w:r w:rsidRPr="00EF6F5C">
              <w:rPr>
                <w:rFonts w:ascii="標楷體" w:eastAsia="標楷體" w:hAnsi="標楷體" w:hint="eastAsia"/>
                <w:spacing w:val="-2"/>
                <w:sz w:val="20"/>
                <w:szCs w:val="20"/>
              </w:rPr>
              <w:t>非營業特種基金債務餘額</w:t>
            </w:r>
          </w:p>
        </w:tc>
      </w:tr>
      <w:tr w:rsidR="004C5DB1" w:rsidRPr="00EF6F5C" w14:paraId="7B59176E" w14:textId="77777777" w:rsidTr="00DA74FD">
        <w:trPr>
          <w:trHeight w:hRule="exact" w:val="312"/>
          <w:jc w:val="center"/>
        </w:trPr>
        <w:tc>
          <w:tcPr>
            <w:tcW w:w="3499" w:type="dxa"/>
            <w:vMerge/>
          </w:tcPr>
          <w:p w14:paraId="7A82EB4F" w14:textId="77777777" w:rsidR="004C5DB1" w:rsidRPr="00EF6F5C" w:rsidRDefault="004C5DB1" w:rsidP="00DA74FD">
            <w:pPr>
              <w:overflowPunct w:val="0"/>
              <w:adjustRightInd w:val="0"/>
              <w:spacing w:line="220" w:lineRule="exact"/>
              <w:jc w:val="center"/>
              <w:rPr>
                <w:rFonts w:ascii="標楷體" w:eastAsia="標楷體" w:hAnsi="標楷體"/>
                <w:spacing w:val="-2"/>
                <w:sz w:val="20"/>
                <w:szCs w:val="20"/>
              </w:rPr>
            </w:pPr>
          </w:p>
        </w:tc>
        <w:tc>
          <w:tcPr>
            <w:tcW w:w="1092" w:type="dxa"/>
            <w:vMerge/>
            <w:vAlign w:val="center"/>
          </w:tcPr>
          <w:p w14:paraId="0B8A36F4" w14:textId="77777777" w:rsidR="004C5DB1" w:rsidRPr="00EF6F5C" w:rsidRDefault="004C5DB1" w:rsidP="00DA74FD">
            <w:pPr>
              <w:overflowPunct w:val="0"/>
              <w:adjustRightInd w:val="0"/>
              <w:spacing w:line="220" w:lineRule="exact"/>
              <w:jc w:val="center"/>
              <w:rPr>
                <w:rFonts w:ascii="標楷體" w:eastAsia="標楷體" w:hAnsi="標楷體"/>
                <w:spacing w:val="-2"/>
                <w:sz w:val="20"/>
                <w:szCs w:val="20"/>
              </w:rPr>
            </w:pPr>
          </w:p>
        </w:tc>
        <w:tc>
          <w:tcPr>
            <w:tcW w:w="1749" w:type="dxa"/>
            <w:gridSpan w:val="2"/>
            <w:vAlign w:val="center"/>
          </w:tcPr>
          <w:p w14:paraId="506AEEDA" w14:textId="77777777" w:rsidR="004C5DB1" w:rsidRPr="00EF6F5C" w:rsidRDefault="004C5DB1" w:rsidP="00DA74FD">
            <w:pPr>
              <w:overflowPunct w:val="0"/>
              <w:adjustRightInd w:val="0"/>
              <w:spacing w:line="220" w:lineRule="exact"/>
              <w:jc w:val="center"/>
              <w:rPr>
                <w:rFonts w:ascii="標楷體" w:eastAsia="標楷體" w:hAnsi="標楷體"/>
                <w:spacing w:val="-2"/>
                <w:sz w:val="20"/>
                <w:szCs w:val="20"/>
              </w:rPr>
            </w:pPr>
            <w:r w:rsidRPr="00EF6F5C">
              <w:rPr>
                <w:rFonts w:ascii="標楷體" w:eastAsia="標楷體" w:hAnsi="標楷體" w:hint="eastAsia"/>
                <w:spacing w:val="-2"/>
                <w:sz w:val="20"/>
                <w:szCs w:val="20"/>
              </w:rPr>
              <w:t>1年以上</w:t>
            </w:r>
          </w:p>
        </w:tc>
        <w:tc>
          <w:tcPr>
            <w:tcW w:w="882" w:type="dxa"/>
            <w:vMerge w:val="restart"/>
            <w:vAlign w:val="center"/>
          </w:tcPr>
          <w:p w14:paraId="315A1496" w14:textId="77777777" w:rsidR="004C5DB1" w:rsidRPr="00EF6F5C" w:rsidRDefault="004C5DB1" w:rsidP="00DA74FD">
            <w:pPr>
              <w:overflowPunct w:val="0"/>
              <w:adjustRightInd w:val="0"/>
              <w:spacing w:line="240" w:lineRule="exact"/>
              <w:jc w:val="center"/>
              <w:rPr>
                <w:rFonts w:ascii="標楷體" w:eastAsia="標楷體" w:hAnsi="標楷體"/>
                <w:spacing w:val="-2"/>
                <w:sz w:val="20"/>
                <w:szCs w:val="20"/>
              </w:rPr>
            </w:pPr>
            <w:r w:rsidRPr="00EF6F5C">
              <w:rPr>
                <w:rFonts w:ascii="標楷體" w:eastAsia="標楷體" w:hAnsi="標楷體" w:hint="eastAsia"/>
                <w:spacing w:val="-2"/>
                <w:sz w:val="20"/>
                <w:szCs w:val="20"/>
              </w:rPr>
              <w:t>未滿</w:t>
            </w:r>
          </w:p>
          <w:p w14:paraId="67D48DD7" w14:textId="77777777" w:rsidR="004C5DB1" w:rsidRPr="00EF6F5C" w:rsidRDefault="004C5DB1" w:rsidP="00DA74FD">
            <w:pPr>
              <w:overflowPunct w:val="0"/>
              <w:adjustRightInd w:val="0"/>
              <w:spacing w:line="240" w:lineRule="exact"/>
              <w:jc w:val="center"/>
              <w:rPr>
                <w:rFonts w:ascii="標楷體" w:eastAsia="標楷體" w:hAnsi="標楷體"/>
                <w:spacing w:val="-2"/>
                <w:sz w:val="20"/>
                <w:szCs w:val="20"/>
              </w:rPr>
            </w:pPr>
            <w:r w:rsidRPr="00EF6F5C">
              <w:rPr>
                <w:rFonts w:ascii="標楷體" w:eastAsia="標楷體" w:hAnsi="標楷體" w:hint="eastAsia"/>
                <w:spacing w:val="-2"/>
                <w:sz w:val="20"/>
                <w:szCs w:val="20"/>
              </w:rPr>
              <w:t>1年</w:t>
            </w:r>
          </w:p>
        </w:tc>
        <w:tc>
          <w:tcPr>
            <w:tcW w:w="1708" w:type="dxa"/>
            <w:gridSpan w:val="2"/>
            <w:vAlign w:val="center"/>
          </w:tcPr>
          <w:p w14:paraId="605258A8" w14:textId="77777777" w:rsidR="004C5DB1" w:rsidRPr="00EF6F5C" w:rsidRDefault="004C5DB1" w:rsidP="00DA74FD">
            <w:pPr>
              <w:overflowPunct w:val="0"/>
              <w:adjustRightInd w:val="0"/>
              <w:spacing w:line="220" w:lineRule="exact"/>
              <w:jc w:val="center"/>
              <w:rPr>
                <w:rFonts w:ascii="標楷體" w:eastAsia="標楷體" w:hAnsi="標楷體"/>
                <w:spacing w:val="-2"/>
                <w:sz w:val="20"/>
                <w:szCs w:val="20"/>
              </w:rPr>
            </w:pPr>
            <w:r w:rsidRPr="00EF6F5C">
              <w:rPr>
                <w:rFonts w:ascii="標楷體" w:eastAsia="標楷體" w:hAnsi="標楷體" w:hint="eastAsia"/>
                <w:spacing w:val="-2"/>
                <w:sz w:val="20"/>
                <w:szCs w:val="20"/>
              </w:rPr>
              <w:t>1年以上</w:t>
            </w:r>
          </w:p>
        </w:tc>
        <w:tc>
          <w:tcPr>
            <w:tcW w:w="910" w:type="dxa"/>
            <w:vMerge w:val="restart"/>
            <w:vAlign w:val="center"/>
          </w:tcPr>
          <w:p w14:paraId="521FFFEB" w14:textId="77777777" w:rsidR="004C5DB1" w:rsidRPr="00EF6F5C" w:rsidRDefault="004C5DB1" w:rsidP="00DA74FD">
            <w:pPr>
              <w:overflowPunct w:val="0"/>
              <w:adjustRightInd w:val="0"/>
              <w:spacing w:line="240" w:lineRule="exact"/>
              <w:jc w:val="center"/>
              <w:rPr>
                <w:rFonts w:ascii="標楷體" w:eastAsia="標楷體" w:hAnsi="標楷體"/>
                <w:spacing w:val="-2"/>
                <w:sz w:val="20"/>
                <w:szCs w:val="20"/>
              </w:rPr>
            </w:pPr>
            <w:r w:rsidRPr="00EF6F5C">
              <w:rPr>
                <w:rFonts w:ascii="標楷體" w:eastAsia="標楷體" w:hAnsi="標楷體" w:hint="eastAsia"/>
                <w:spacing w:val="-2"/>
                <w:sz w:val="20"/>
                <w:szCs w:val="20"/>
              </w:rPr>
              <w:t>未滿</w:t>
            </w:r>
          </w:p>
          <w:p w14:paraId="30A9C0E0" w14:textId="77777777" w:rsidR="004C5DB1" w:rsidRPr="00EF6F5C" w:rsidRDefault="004C5DB1" w:rsidP="00DA74FD">
            <w:pPr>
              <w:overflowPunct w:val="0"/>
              <w:adjustRightInd w:val="0"/>
              <w:spacing w:line="240" w:lineRule="exact"/>
              <w:jc w:val="center"/>
              <w:rPr>
                <w:rFonts w:ascii="標楷體" w:eastAsia="標楷體" w:hAnsi="標楷體"/>
                <w:spacing w:val="-2"/>
                <w:sz w:val="20"/>
                <w:szCs w:val="20"/>
              </w:rPr>
            </w:pPr>
            <w:r w:rsidRPr="00EF6F5C">
              <w:rPr>
                <w:rFonts w:ascii="標楷體" w:eastAsia="標楷體" w:hAnsi="標楷體" w:hint="eastAsia"/>
                <w:spacing w:val="-2"/>
                <w:sz w:val="20"/>
                <w:szCs w:val="20"/>
              </w:rPr>
              <w:t>1年</w:t>
            </w:r>
          </w:p>
        </w:tc>
      </w:tr>
      <w:tr w:rsidR="004C5DB1" w:rsidRPr="00EF6F5C" w14:paraId="796292DE" w14:textId="77777777" w:rsidTr="00DA74FD">
        <w:trPr>
          <w:trHeight w:hRule="exact" w:val="312"/>
          <w:jc w:val="center"/>
        </w:trPr>
        <w:tc>
          <w:tcPr>
            <w:tcW w:w="3499" w:type="dxa"/>
            <w:vMerge/>
            <w:tcBorders>
              <w:bottom w:val="single" w:sz="4" w:space="0" w:color="auto"/>
            </w:tcBorders>
          </w:tcPr>
          <w:p w14:paraId="23E4D0CC" w14:textId="77777777" w:rsidR="004C5DB1" w:rsidRPr="00EF6F5C" w:rsidRDefault="004C5DB1" w:rsidP="00DA74FD">
            <w:pPr>
              <w:overflowPunct w:val="0"/>
              <w:adjustRightInd w:val="0"/>
              <w:spacing w:line="220" w:lineRule="exact"/>
              <w:jc w:val="center"/>
              <w:rPr>
                <w:rFonts w:ascii="標楷體" w:eastAsia="標楷體" w:hAnsi="標楷體"/>
                <w:spacing w:val="-2"/>
                <w:sz w:val="20"/>
                <w:szCs w:val="20"/>
              </w:rPr>
            </w:pPr>
          </w:p>
        </w:tc>
        <w:tc>
          <w:tcPr>
            <w:tcW w:w="1092" w:type="dxa"/>
            <w:vMerge/>
            <w:tcBorders>
              <w:bottom w:val="single" w:sz="4" w:space="0" w:color="auto"/>
            </w:tcBorders>
            <w:vAlign w:val="center"/>
          </w:tcPr>
          <w:p w14:paraId="1C2AE313" w14:textId="77777777" w:rsidR="004C5DB1" w:rsidRPr="00EF6F5C" w:rsidRDefault="004C5DB1" w:rsidP="00DA74FD">
            <w:pPr>
              <w:overflowPunct w:val="0"/>
              <w:adjustRightInd w:val="0"/>
              <w:spacing w:line="220" w:lineRule="exact"/>
              <w:jc w:val="center"/>
              <w:rPr>
                <w:rFonts w:ascii="標楷體" w:eastAsia="標楷體" w:hAnsi="標楷體"/>
                <w:spacing w:val="-2"/>
                <w:sz w:val="20"/>
                <w:szCs w:val="20"/>
              </w:rPr>
            </w:pPr>
          </w:p>
        </w:tc>
        <w:tc>
          <w:tcPr>
            <w:tcW w:w="882" w:type="dxa"/>
            <w:tcBorders>
              <w:bottom w:val="single" w:sz="4" w:space="0" w:color="auto"/>
            </w:tcBorders>
            <w:vAlign w:val="center"/>
          </w:tcPr>
          <w:p w14:paraId="345615E3" w14:textId="77777777" w:rsidR="004C5DB1" w:rsidRPr="00EF6F5C" w:rsidRDefault="004C5DB1" w:rsidP="00DA74FD">
            <w:pPr>
              <w:overflowPunct w:val="0"/>
              <w:adjustRightInd w:val="0"/>
              <w:spacing w:line="220" w:lineRule="exact"/>
              <w:jc w:val="center"/>
              <w:rPr>
                <w:rFonts w:ascii="標楷體" w:eastAsia="標楷體" w:hAnsi="標楷體"/>
                <w:spacing w:val="-2"/>
                <w:sz w:val="20"/>
                <w:szCs w:val="20"/>
              </w:rPr>
            </w:pPr>
            <w:r w:rsidRPr="00EF6F5C">
              <w:rPr>
                <w:rFonts w:ascii="標楷體" w:eastAsia="標楷體" w:hAnsi="標楷體" w:hint="eastAsia"/>
                <w:spacing w:val="-2"/>
                <w:sz w:val="20"/>
                <w:szCs w:val="20"/>
              </w:rPr>
              <w:t>自償</w:t>
            </w:r>
          </w:p>
        </w:tc>
        <w:tc>
          <w:tcPr>
            <w:tcW w:w="867" w:type="dxa"/>
            <w:tcBorders>
              <w:bottom w:val="single" w:sz="4" w:space="0" w:color="auto"/>
            </w:tcBorders>
            <w:vAlign w:val="center"/>
          </w:tcPr>
          <w:p w14:paraId="659271F7" w14:textId="77777777" w:rsidR="004C5DB1" w:rsidRPr="00EF6F5C" w:rsidRDefault="004C5DB1" w:rsidP="00DA74FD">
            <w:pPr>
              <w:overflowPunct w:val="0"/>
              <w:adjustRightInd w:val="0"/>
              <w:spacing w:line="220" w:lineRule="exact"/>
              <w:jc w:val="center"/>
              <w:rPr>
                <w:rFonts w:ascii="標楷體" w:eastAsia="標楷體" w:hAnsi="標楷體"/>
                <w:spacing w:val="-2"/>
                <w:sz w:val="20"/>
                <w:szCs w:val="20"/>
              </w:rPr>
            </w:pPr>
            <w:r w:rsidRPr="00EF6F5C">
              <w:rPr>
                <w:rFonts w:ascii="標楷體" w:eastAsia="標楷體" w:hAnsi="標楷體" w:hint="eastAsia"/>
                <w:spacing w:val="-2"/>
                <w:sz w:val="20"/>
                <w:szCs w:val="20"/>
              </w:rPr>
              <w:t>非自償</w:t>
            </w:r>
          </w:p>
        </w:tc>
        <w:tc>
          <w:tcPr>
            <w:tcW w:w="882" w:type="dxa"/>
            <w:vMerge/>
            <w:tcBorders>
              <w:bottom w:val="single" w:sz="4" w:space="0" w:color="auto"/>
            </w:tcBorders>
            <w:vAlign w:val="center"/>
          </w:tcPr>
          <w:p w14:paraId="3E2AFC07" w14:textId="77777777" w:rsidR="004C5DB1" w:rsidRPr="00EF6F5C" w:rsidRDefault="004C5DB1" w:rsidP="00DA74FD">
            <w:pPr>
              <w:overflowPunct w:val="0"/>
              <w:adjustRightInd w:val="0"/>
              <w:spacing w:line="220" w:lineRule="exact"/>
              <w:jc w:val="center"/>
              <w:rPr>
                <w:rFonts w:ascii="標楷體" w:eastAsia="標楷體" w:hAnsi="標楷體"/>
                <w:spacing w:val="-2"/>
                <w:sz w:val="20"/>
                <w:szCs w:val="20"/>
              </w:rPr>
            </w:pPr>
          </w:p>
        </w:tc>
        <w:tc>
          <w:tcPr>
            <w:tcW w:w="854" w:type="dxa"/>
            <w:tcBorders>
              <w:bottom w:val="single" w:sz="4" w:space="0" w:color="auto"/>
            </w:tcBorders>
            <w:vAlign w:val="center"/>
          </w:tcPr>
          <w:p w14:paraId="12137695" w14:textId="77777777" w:rsidR="004C5DB1" w:rsidRPr="00EF6F5C" w:rsidRDefault="004C5DB1" w:rsidP="00DA74FD">
            <w:pPr>
              <w:overflowPunct w:val="0"/>
              <w:adjustRightInd w:val="0"/>
              <w:spacing w:line="220" w:lineRule="exact"/>
              <w:jc w:val="center"/>
              <w:rPr>
                <w:rFonts w:ascii="標楷體" w:eastAsia="標楷體" w:hAnsi="標楷體"/>
                <w:spacing w:val="-2"/>
                <w:sz w:val="20"/>
                <w:szCs w:val="20"/>
              </w:rPr>
            </w:pPr>
            <w:r w:rsidRPr="00EF6F5C">
              <w:rPr>
                <w:rFonts w:ascii="標楷體" w:eastAsia="標楷體" w:hAnsi="標楷體" w:hint="eastAsia"/>
                <w:spacing w:val="-2"/>
                <w:sz w:val="20"/>
                <w:szCs w:val="20"/>
              </w:rPr>
              <w:t>自償</w:t>
            </w:r>
          </w:p>
        </w:tc>
        <w:tc>
          <w:tcPr>
            <w:tcW w:w="854" w:type="dxa"/>
            <w:tcBorders>
              <w:bottom w:val="single" w:sz="4" w:space="0" w:color="auto"/>
            </w:tcBorders>
            <w:vAlign w:val="center"/>
          </w:tcPr>
          <w:p w14:paraId="0FB8E409" w14:textId="77777777" w:rsidR="004C5DB1" w:rsidRPr="00EF6F5C" w:rsidRDefault="004C5DB1" w:rsidP="00DA74FD">
            <w:pPr>
              <w:overflowPunct w:val="0"/>
              <w:adjustRightInd w:val="0"/>
              <w:spacing w:line="220" w:lineRule="exact"/>
              <w:jc w:val="center"/>
              <w:rPr>
                <w:rFonts w:ascii="標楷體" w:eastAsia="標楷體" w:hAnsi="標楷體"/>
                <w:spacing w:val="-2"/>
                <w:sz w:val="20"/>
                <w:szCs w:val="20"/>
              </w:rPr>
            </w:pPr>
            <w:r w:rsidRPr="00EF6F5C">
              <w:rPr>
                <w:rFonts w:ascii="標楷體" w:eastAsia="標楷體" w:hAnsi="標楷體" w:hint="eastAsia"/>
                <w:spacing w:val="-2"/>
                <w:sz w:val="20"/>
                <w:szCs w:val="20"/>
              </w:rPr>
              <w:t>非自償</w:t>
            </w:r>
          </w:p>
        </w:tc>
        <w:tc>
          <w:tcPr>
            <w:tcW w:w="910" w:type="dxa"/>
            <w:vMerge/>
            <w:tcBorders>
              <w:bottom w:val="single" w:sz="4" w:space="0" w:color="auto"/>
            </w:tcBorders>
            <w:vAlign w:val="center"/>
          </w:tcPr>
          <w:p w14:paraId="4310DFB2" w14:textId="77777777" w:rsidR="004C5DB1" w:rsidRPr="00EF6F5C" w:rsidRDefault="004C5DB1" w:rsidP="00DA74FD">
            <w:pPr>
              <w:overflowPunct w:val="0"/>
              <w:adjustRightInd w:val="0"/>
              <w:spacing w:line="220" w:lineRule="exact"/>
              <w:ind w:firstLine="196"/>
              <w:jc w:val="center"/>
              <w:rPr>
                <w:rFonts w:ascii="標楷體" w:eastAsia="標楷體" w:hAnsi="標楷體"/>
                <w:spacing w:val="-2"/>
                <w:sz w:val="20"/>
                <w:szCs w:val="20"/>
              </w:rPr>
            </w:pPr>
          </w:p>
        </w:tc>
      </w:tr>
      <w:tr w:rsidR="004C5DB1" w:rsidRPr="00EF6F5C" w14:paraId="360C9385" w14:textId="77777777" w:rsidTr="00DA74FD">
        <w:trPr>
          <w:trHeight w:hRule="exact" w:val="528"/>
          <w:jc w:val="center"/>
        </w:trPr>
        <w:tc>
          <w:tcPr>
            <w:tcW w:w="3499" w:type="dxa"/>
            <w:tcBorders>
              <w:bottom w:val="nil"/>
            </w:tcBorders>
            <w:vAlign w:val="center"/>
          </w:tcPr>
          <w:p w14:paraId="55A93B5E" w14:textId="77777777" w:rsidR="004C5DB1" w:rsidRPr="00EF6F5C" w:rsidRDefault="004C5DB1" w:rsidP="00DA74FD">
            <w:pPr>
              <w:overflowPunct w:val="0"/>
              <w:adjustRightInd w:val="0"/>
              <w:spacing w:line="240" w:lineRule="exact"/>
              <w:ind w:rightChars="34" w:right="82"/>
              <w:jc w:val="center"/>
              <w:rPr>
                <w:rFonts w:ascii="標楷體" w:eastAsia="標楷體" w:hAnsi="標楷體"/>
                <w:b/>
                <w:spacing w:val="-2"/>
                <w:sz w:val="20"/>
                <w:szCs w:val="20"/>
              </w:rPr>
            </w:pPr>
            <w:r w:rsidRPr="00EF6F5C">
              <w:rPr>
                <w:rFonts w:ascii="標楷體" w:eastAsia="標楷體" w:hAnsi="標楷體" w:hint="eastAsia"/>
                <w:b/>
                <w:spacing w:val="-2"/>
                <w:sz w:val="20"/>
                <w:szCs w:val="20"/>
              </w:rPr>
              <w:t>合  計</w:t>
            </w:r>
          </w:p>
          <w:p w14:paraId="58577491" w14:textId="77777777" w:rsidR="004C5DB1" w:rsidRPr="00EF6F5C" w:rsidRDefault="004C5DB1" w:rsidP="00DA74FD">
            <w:pPr>
              <w:overflowPunct w:val="0"/>
              <w:adjustRightInd w:val="0"/>
              <w:spacing w:line="240" w:lineRule="exact"/>
              <w:ind w:rightChars="34" w:right="82"/>
              <w:jc w:val="center"/>
              <w:rPr>
                <w:rFonts w:ascii="標楷體" w:eastAsia="標楷體" w:hAnsi="標楷體"/>
                <w:b/>
                <w:spacing w:val="-2"/>
                <w:sz w:val="20"/>
                <w:szCs w:val="20"/>
              </w:rPr>
            </w:pPr>
            <w:r w:rsidRPr="00EF6F5C">
              <w:rPr>
                <w:rFonts w:ascii="標楷體" w:eastAsia="標楷體" w:hAnsi="標楷體" w:hint="eastAsia"/>
                <w:b/>
                <w:spacing w:val="-2"/>
                <w:sz w:val="20"/>
                <w:szCs w:val="20"/>
              </w:rPr>
              <w:t>(占GDP比率)</w:t>
            </w:r>
          </w:p>
        </w:tc>
        <w:tc>
          <w:tcPr>
            <w:tcW w:w="1092" w:type="dxa"/>
            <w:tcBorders>
              <w:bottom w:val="nil"/>
            </w:tcBorders>
            <w:vAlign w:val="center"/>
          </w:tcPr>
          <w:p w14:paraId="2E1FBC56" w14:textId="77777777" w:rsidR="004C5DB1" w:rsidRPr="00EF6F5C" w:rsidRDefault="004C5DB1" w:rsidP="00DA74FD">
            <w:pPr>
              <w:overflowPunct w:val="0"/>
              <w:adjustRightInd w:val="0"/>
              <w:spacing w:line="240" w:lineRule="exact"/>
              <w:ind w:rightChars="-16" w:right="-38"/>
              <w:jc w:val="right"/>
              <w:rPr>
                <w:rFonts w:ascii="標楷體" w:eastAsia="標楷體" w:hAnsi="標楷體"/>
                <w:b/>
                <w:spacing w:val="-2"/>
                <w:sz w:val="20"/>
                <w:szCs w:val="20"/>
              </w:rPr>
            </w:pPr>
            <w:r w:rsidRPr="00EF6F5C">
              <w:rPr>
                <w:rFonts w:ascii="標楷體" w:eastAsia="標楷體" w:hAnsi="標楷體"/>
                <w:b/>
                <w:spacing w:val="-2"/>
                <w:sz w:val="20"/>
                <w:szCs w:val="20"/>
              </w:rPr>
              <w:t>67,279</w:t>
            </w:r>
          </w:p>
          <w:p w14:paraId="12890B08" w14:textId="77777777" w:rsidR="004C5DB1" w:rsidRPr="00EF6F5C" w:rsidRDefault="004C5DB1" w:rsidP="00DA74FD">
            <w:pPr>
              <w:overflowPunct w:val="0"/>
              <w:adjustRightInd w:val="0"/>
              <w:spacing w:line="240" w:lineRule="exact"/>
              <w:ind w:leftChars="-28" w:left="-67" w:rightChars="-50" w:right="-120"/>
              <w:jc w:val="right"/>
              <w:rPr>
                <w:rFonts w:ascii="標楷體" w:eastAsia="標楷體" w:hAnsi="標楷體"/>
                <w:b/>
                <w:spacing w:val="-10"/>
                <w:sz w:val="20"/>
                <w:szCs w:val="20"/>
              </w:rPr>
            </w:pPr>
            <w:r w:rsidRPr="00EF6F5C">
              <w:rPr>
                <w:rFonts w:ascii="標楷體" w:eastAsia="標楷體" w:hAnsi="標楷體" w:hint="eastAsia"/>
                <w:b/>
                <w:spacing w:val="-16"/>
                <w:sz w:val="20"/>
                <w:szCs w:val="20"/>
              </w:rPr>
              <w:t>（</w:t>
            </w:r>
            <w:r w:rsidRPr="00EF6F5C">
              <w:rPr>
                <w:rFonts w:ascii="標楷體" w:eastAsia="標楷體" w:hAnsi="標楷體"/>
                <w:b/>
                <w:spacing w:val="-16"/>
                <w:sz w:val="20"/>
                <w:szCs w:val="20"/>
              </w:rPr>
              <w:t>23.43</w:t>
            </w:r>
            <w:r w:rsidRPr="00EF6F5C">
              <w:rPr>
                <w:rFonts w:ascii="標楷體" w:eastAsia="標楷體" w:hAnsi="標楷體" w:hint="eastAsia"/>
                <w:b/>
                <w:spacing w:val="-16"/>
                <w:sz w:val="20"/>
                <w:szCs w:val="20"/>
              </w:rPr>
              <w:t>％</w:t>
            </w:r>
            <w:r w:rsidRPr="00EF6F5C">
              <w:rPr>
                <w:rFonts w:ascii="標楷體" w:eastAsia="標楷體" w:hAnsi="標楷體"/>
                <w:b/>
                <w:spacing w:val="-16"/>
                <w:sz w:val="20"/>
                <w:szCs w:val="20"/>
              </w:rPr>
              <w:t>）</w:t>
            </w:r>
          </w:p>
        </w:tc>
        <w:tc>
          <w:tcPr>
            <w:tcW w:w="882" w:type="dxa"/>
            <w:tcBorders>
              <w:bottom w:val="nil"/>
            </w:tcBorders>
            <w:vAlign w:val="center"/>
          </w:tcPr>
          <w:p w14:paraId="2E78F8F1" w14:textId="77777777" w:rsidR="004C5DB1" w:rsidRPr="00EF6F5C" w:rsidRDefault="004C5DB1" w:rsidP="00DA74FD">
            <w:pPr>
              <w:overflowPunct w:val="0"/>
              <w:adjustRightInd w:val="0"/>
              <w:spacing w:line="240" w:lineRule="exact"/>
              <w:ind w:rightChars="-16" w:right="-38"/>
              <w:jc w:val="right"/>
              <w:rPr>
                <w:rFonts w:ascii="標楷體" w:eastAsia="標楷體" w:hAnsi="標楷體"/>
                <w:b/>
                <w:spacing w:val="-2"/>
                <w:sz w:val="20"/>
                <w:szCs w:val="20"/>
              </w:rPr>
            </w:pPr>
            <w:r w:rsidRPr="00EF6F5C">
              <w:rPr>
                <w:rFonts w:ascii="標楷體" w:eastAsia="標楷體" w:hAnsi="標楷體" w:hint="eastAsia"/>
                <w:b/>
                <w:spacing w:val="-2"/>
                <w:sz w:val="20"/>
                <w:szCs w:val="20"/>
              </w:rPr>
              <w:t>－</w:t>
            </w:r>
          </w:p>
          <w:p w14:paraId="71F2F084" w14:textId="77777777" w:rsidR="004C5DB1" w:rsidRPr="00EF6F5C" w:rsidRDefault="004C5DB1" w:rsidP="00DA74FD">
            <w:pPr>
              <w:overflowPunct w:val="0"/>
              <w:adjustRightInd w:val="0"/>
              <w:spacing w:line="240" w:lineRule="exact"/>
              <w:ind w:rightChars="-16" w:right="-38"/>
              <w:jc w:val="right"/>
              <w:rPr>
                <w:rFonts w:ascii="標楷體" w:eastAsia="標楷體" w:hAnsi="標楷體"/>
                <w:b/>
                <w:spacing w:val="-2"/>
                <w:sz w:val="20"/>
                <w:szCs w:val="20"/>
              </w:rPr>
            </w:pPr>
          </w:p>
        </w:tc>
        <w:tc>
          <w:tcPr>
            <w:tcW w:w="867" w:type="dxa"/>
            <w:tcBorders>
              <w:bottom w:val="nil"/>
            </w:tcBorders>
            <w:vAlign w:val="center"/>
          </w:tcPr>
          <w:p w14:paraId="1001F649" w14:textId="77777777" w:rsidR="004C5DB1" w:rsidRPr="00EF6F5C" w:rsidRDefault="004C5DB1" w:rsidP="00DA74FD">
            <w:pPr>
              <w:overflowPunct w:val="0"/>
              <w:adjustRightInd w:val="0"/>
              <w:spacing w:line="300" w:lineRule="exact"/>
              <w:ind w:rightChars="-16" w:right="-38"/>
              <w:jc w:val="right"/>
              <w:rPr>
                <w:rFonts w:ascii="標楷體" w:eastAsia="標楷體" w:hAnsi="標楷體"/>
                <w:b/>
                <w:spacing w:val="-2"/>
                <w:sz w:val="20"/>
                <w:szCs w:val="20"/>
              </w:rPr>
            </w:pPr>
            <w:r w:rsidRPr="00EF6F5C">
              <w:rPr>
                <w:rFonts w:ascii="標楷體" w:eastAsia="標楷體" w:hAnsi="標楷體" w:hint="eastAsia"/>
                <w:b/>
                <w:spacing w:val="-2"/>
                <w:sz w:val="20"/>
                <w:szCs w:val="20"/>
              </w:rPr>
              <w:t>60,710</w:t>
            </w:r>
          </w:p>
          <w:p w14:paraId="36520B96" w14:textId="77777777" w:rsidR="004C5DB1" w:rsidRPr="00EF6F5C" w:rsidRDefault="004C5DB1" w:rsidP="00DA74FD">
            <w:pPr>
              <w:overflowPunct w:val="0"/>
              <w:adjustRightInd w:val="0"/>
              <w:spacing w:line="240" w:lineRule="exact"/>
              <w:ind w:rightChars="-16" w:right="-38"/>
              <w:jc w:val="right"/>
              <w:rPr>
                <w:rFonts w:ascii="標楷體" w:eastAsia="標楷體" w:hAnsi="標楷體"/>
                <w:b/>
                <w:spacing w:val="-2"/>
                <w:sz w:val="20"/>
                <w:szCs w:val="20"/>
              </w:rPr>
            </w:pPr>
          </w:p>
        </w:tc>
        <w:tc>
          <w:tcPr>
            <w:tcW w:w="882" w:type="dxa"/>
            <w:tcBorders>
              <w:bottom w:val="nil"/>
            </w:tcBorders>
            <w:vAlign w:val="center"/>
          </w:tcPr>
          <w:p w14:paraId="049354C2" w14:textId="77777777" w:rsidR="004C5DB1" w:rsidRPr="00EF6F5C" w:rsidRDefault="004C5DB1" w:rsidP="00DA74FD">
            <w:pPr>
              <w:overflowPunct w:val="0"/>
              <w:adjustRightInd w:val="0"/>
              <w:spacing w:line="240" w:lineRule="exact"/>
              <w:ind w:rightChars="-16" w:right="-38"/>
              <w:jc w:val="right"/>
              <w:rPr>
                <w:rFonts w:ascii="標楷體" w:eastAsia="標楷體" w:hAnsi="標楷體"/>
                <w:b/>
                <w:spacing w:val="-2"/>
                <w:sz w:val="20"/>
                <w:szCs w:val="20"/>
              </w:rPr>
            </w:pPr>
            <w:r w:rsidRPr="00EF6F5C">
              <w:rPr>
                <w:rFonts w:ascii="標楷體" w:eastAsia="標楷體" w:hAnsi="標楷體" w:hint="eastAsia"/>
                <w:b/>
                <w:spacing w:val="-2"/>
                <w:sz w:val="20"/>
                <w:szCs w:val="20"/>
              </w:rPr>
              <w:t>700</w:t>
            </w:r>
          </w:p>
          <w:p w14:paraId="23275318" w14:textId="77777777" w:rsidR="004C5DB1" w:rsidRPr="00EF6F5C" w:rsidRDefault="004C5DB1" w:rsidP="00DA74FD">
            <w:pPr>
              <w:overflowPunct w:val="0"/>
              <w:adjustRightInd w:val="0"/>
              <w:spacing w:line="240" w:lineRule="exact"/>
              <w:ind w:rightChars="-16" w:right="-38"/>
              <w:jc w:val="right"/>
              <w:rPr>
                <w:rFonts w:ascii="標楷體" w:eastAsia="標楷體" w:hAnsi="標楷體"/>
                <w:b/>
                <w:spacing w:val="-2"/>
                <w:sz w:val="20"/>
                <w:szCs w:val="20"/>
              </w:rPr>
            </w:pPr>
          </w:p>
        </w:tc>
        <w:tc>
          <w:tcPr>
            <w:tcW w:w="854" w:type="dxa"/>
            <w:tcBorders>
              <w:bottom w:val="nil"/>
            </w:tcBorders>
            <w:vAlign w:val="center"/>
          </w:tcPr>
          <w:p w14:paraId="36AB9789" w14:textId="77777777" w:rsidR="004C5DB1" w:rsidRPr="00EF6F5C" w:rsidRDefault="004C5DB1" w:rsidP="00DA74FD">
            <w:pPr>
              <w:overflowPunct w:val="0"/>
              <w:adjustRightInd w:val="0"/>
              <w:spacing w:line="240" w:lineRule="exact"/>
              <w:ind w:rightChars="-16" w:right="-38"/>
              <w:jc w:val="right"/>
              <w:rPr>
                <w:rFonts w:ascii="標楷體" w:eastAsia="標楷體" w:hAnsi="標楷體"/>
                <w:b/>
                <w:spacing w:val="-2"/>
                <w:sz w:val="20"/>
                <w:szCs w:val="20"/>
              </w:rPr>
            </w:pPr>
            <w:r w:rsidRPr="00EF6F5C">
              <w:rPr>
                <w:rFonts w:ascii="標楷體" w:eastAsia="標楷體" w:hAnsi="標楷體" w:hint="eastAsia"/>
                <w:b/>
                <w:spacing w:val="-2"/>
                <w:sz w:val="20"/>
                <w:szCs w:val="20"/>
              </w:rPr>
              <w:t>2</w:t>
            </w:r>
            <w:r w:rsidRPr="00EF6F5C">
              <w:rPr>
                <w:rFonts w:ascii="標楷體" w:eastAsia="標楷體" w:hAnsi="標楷體"/>
                <w:b/>
                <w:spacing w:val="-2"/>
                <w:sz w:val="20"/>
                <w:szCs w:val="20"/>
              </w:rPr>
              <w:t>,682</w:t>
            </w:r>
          </w:p>
          <w:p w14:paraId="6FE1381C" w14:textId="77777777" w:rsidR="004C5DB1" w:rsidRPr="00EF6F5C" w:rsidRDefault="004C5DB1" w:rsidP="00DA74FD">
            <w:pPr>
              <w:overflowPunct w:val="0"/>
              <w:adjustRightInd w:val="0"/>
              <w:spacing w:line="240" w:lineRule="exact"/>
              <w:ind w:rightChars="-16" w:right="-38"/>
              <w:jc w:val="right"/>
              <w:rPr>
                <w:rFonts w:ascii="標楷體" w:eastAsia="標楷體" w:hAnsi="標楷體"/>
                <w:b/>
                <w:spacing w:val="-2"/>
                <w:sz w:val="20"/>
                <w:szCs w:val="20"/>
              </w:rPr>
            </w:pPr>
          </w:p>
        </w:tc>
        <w:tc>
          <w:tcPr>
            <w:tcW w:w="854" w:type="dxa"/>
            <w:tcBorders>
              <w:bottom w:val="nil"/>
            </w:tcBorders>
            <w:vAlign w:val="center"/>
          </w:tcPr>
          <w:p w14:paraId="2E32861B" w14:textId="77777777" w:rsidR="004C5DB1" w:rsidRPr="00EF6F5C" w:rsidRDefault="004C5DB1" w:rsidP="00DA74FD">
            <w:pPr>
              <w:overflowPunct w:val="0"/>
              <w:adjustRightInd w:val="0"/>
              <w:spacing w:line="240" w:lineRule="exact"/>
              <w:ind w:rightChars="-16" w:right="-38"/>
              <w:jc w:val="right"/>
              <w:rPr>
                <w:rFonts w:ascii="標楷體" w:eastAsia="標楷體" w:hAnsi="標楷體"/>
                <w:b/>
                <w:spacing w:val="-2"/>
                <w:sz w:val="20"/>
                <w:szCs w:val="20"/>
              </w:rPr>
            </w:pPr>
            <w:r w:rsidRPr="00EF6F5C">
              <w:rPr>
                <w:rFonts w:ascii="標楷體" w:eastAsia="標楷體" w:hAnsi="標楷體" w:hint="eastAsia"/>
                <w:b/>
                <w:spacing w:val="-2"/>
                <w:sz w:val="20"/>
                <w:szCs w:val="20"/>
              </w:rPr>
              <w:t>－</w:t>
            </w:r>
          </w:p>
          <w:p w14:paraId="634F7E11" w14:textId="77777777" w:rsidR="004C5DB1" w:rsidRPr="00EF6F5C" w:rsidRDefault="004C5DB1" w:rsidP="00DA74FD">
            <w:pPr>
              <w:overflowPunct w:val="0"/>
              <w:adjustRightInd w:val="0"/>
              <w:spacing w:line="240" w:lineRule="exact"/>
              <w:ind w:rightChars="-16" w:right="-38"/>
              <w:jc w:val="right"/>
              <w:rPr>
                <w:rFonts w:ascii="標楷體" w:eastAsia="標楷體" w:hAnsi="標楷體"/>
                <w:b/>
                <w:spacing w:val="-2"/>
                <w:sz w:val="20"/>
                <w:szCs w:val="20"/>
              </w:rPr>
            </w:pPr>
          </w:p>
        </w:tc>
        <w:tc>
          <w:tcPr>
            <w:tcW w:w="910" w:type="dxa"/>
            <w:tcBorders>
              <w:bottom w:val="nil"/>
            </w:tcBorders>
            <w:vAlign w:val="center"/>
          </w:tcPr>
          <w:p w14:paraId="7BA43E38" w14:textId="77777777" w:rsidR="004C5DB1" w:rsidRPr="00EF6F5C" w:rsidRDefault="004C5DB1" w:rsidP="00DA74FD">
            <w:pPr>
              <w:overflowPunct w:val="0"/>
              <w:adjustRightInd w:val="0"/>
              <w:spacing w:line="240" w:lineRule="exact"/>
              <w:ind w:rightChars="-16" w:right="-38"/>
              <w:jc w:val="right"/>
              <w:rPr>
                <w:rFonts w:ascii="標楷體" w:eastAsia="標楷體" w:hAnsi="標楷體"/>
                <w:b/>
                <w:spacing w:val="-2"/>
                <w:sz w:val="20"/>
                <w:szCs w:val="20"/>
              </w:rPr>
            </w:pPr>
            <w:r w:rsidRPr="00EF6F5C">
              <w:rPr>
                <w:rFonts w:ascii="標楷體" w:eastAsia="標楷體" w:hAnsi="標楷體"/>
                <w:b/>
                <w:spacing w:val="-2"/>
                <w:sz w:val="20"/>
                <w:szCs w:val="20"/>
              </w:rPr>
              <w:t>3,185</w:t>
            </w:r>
          </w:p>
          <w:p w14:paraId="66F3E7B2" w14:textId="77777777" w:rsidR="004C5DB1" w:rsidRPr="00EF6F5C" w:rsidRDefault="004C5DB1" w:rsidP="00DA74FD">
            <w:pPr>
              <w:overflowPunct w:val="0"/>
              <w:adjustRightInd w:val="0"/>
              <w:spacing w:line="240" w:lineRule="exact"/>
              <w:ind w:rightChars="-16" w:right="-38"/>
              <w:jc w:val="right"/>
              <w:rPr>
                <w:rFonts w:ascii="標楷體" w:eastAsia="標楷體" w:hAnsi="標楷體"/>
                <w:b/>
                <w:spacing w:val="-2"/>
                <w:sz w:val="20"/>
                <w:szCs w:val="20"/>
              </w:rPr>
            </w:pPr>
          </w:p>
        </w:tc>
      </w:tr>
      <w:tr w:rsidR="004C5DB1" w:rsidRPr="00EF6F5C" w14:paraId="2927DE6C" w14:textId="77777777" w:rsidTr="00DA74FD">
        <w:trPr>
          <w:trHeight w:hRule="exact" w:val="571"/>
          <w:jc w:val="center"/>
        </w:trPr>
        <w:tc>
          <w:tcPr>
            <w:tcW w:w="3499" w:type="dxa"/>
            <w:tcBorders>
              <w:top w:val="nil"/>
              <w:bottom w:val="nil"/>
            </w:tcBorders>
            <w:vAlign w:val="center"/>
          </w:tcPr>
          <w:p w14:paraId="1B8438D3" w14:textId="77777777" w:rsidR="004C5DB1" w:rsidRPr="00EF6F5C" w:rsidRDefault="004C5DB1" w:rsidP="00DA74FD">
            <w:pPr>
              <w:overflowPunct w:val="0"/>
              <w:adjustRightInd w:val="0"/>
              <w:spacing w:line="300" w:lineRule="exact"/>
              <w:ind w:left="247" w:hangingChars="137" w:hanging="247"/>
              <w:jc w:val="both"/>
              <w:rPr>
                <w:rFonts w:ascii="標楷體" w:eastAsia="標楷體" w:hAnsi="標楷體"/>
                <w:spacing w:val="-10"/>
                <w:sz w:val="20"/>
                <w:szCs w:val="20"/>
              </w:rPr>
            </w:pPr>
            <w:r w:rsidRPr="00EF6F5C">
              <w:rPr>
                <w:rFonts w:ascii="標楷體" w:eastAsia="標楷體" w:hAnsi="標楷體" w:hint="eastAsia"/>
                <w:spacing w:val="-10"/>
                <w:sz w:val="20"/>
                <w:szCs w:val="20"/>
              </w:rPr>
              <w:t>一、按公共債務法規定計算之債務餘額</w:t>
            </w:r>
          </w:p>
          <w:p w14:paraId="3A84B285" w14:textId="77777777" w:rsidR="004C5DB1" w:rsidRPr="00EF6F5C" w:rsidRDefault="004C5DB1" w:rsidP="00DA74FD">
            <w:pPr>
              <w:overflowPunct w:val="0"/>
              <w:adjustRightInd w:val="0"/>
              <w:spacing w:line="260" w:lineRule="exact"/>
              <w:ind w:left="288" w:hangingChars="160" w:hanging="288"/>
              <w:jc w:val="center"/>
              <w:rPr>
                <w:rFonts w:ascii="標楷體" w:eastAsia="標楷體" w:hAnsi="標楷體"/>
                <w:spacing w:val="-10"/>
                <w:sz w:val="20"/>
                <w:szCs w:val="20"/>
              </w:rPr>
            </w:pPr>
            <w:r w:rsidRPr="00EF6F5C">
              <w:rPr>
                <w:rFonts w:ascii="標楷體" w:eastAsia="標楷體" w:hAnsi="標楷體"/>
                <w:spacing w:val="-10"/>
                <w:sz w:val="20"/>
                <w:szCs w:val="20"/>
              </w:rPr>
              <w:t>(</w:t>
            </w:r>
            <w:r w:rsidRPr="00EF6F5C">
              <w:rPr>
                <w:rFonts w:ascii="標楷體" w:eastAsia="標楷體" w:hAnsi="標楷體" w:hint="eastAsia"/>
                <w:spacing w:val="-10"/>
                <w:sz w:val="20"/>
                <w:szCs w:val="20"/>
              </w:rPr>
              <w:t>占前3年度GDP平均數比率)</w:t>
            </w:r>
          </w:p>
        </w:tc>
        <w:tc>
          <w:tcPr>
            <w:tcW w:w="1092" w:type="dxa"/>
            <w:tcBorders>
              <w:top w:val="nil"/>
              <w:bottom w:val="nil"/>
            </w:tcBorders>
            <w:vAlign w:val="center"/>
          </w:tcPr>
          <w:p w14:paraId="0FC1772E" w14:textId="77777777" w:rsidR="004C5DB1" w:rsidRPr="00EF6F5C" w:rsidRDefault="004C5DB1" w:rsidP="00DA74FD">
            <w:pPr>
              <w:overflowPunct w:val="0"/>
              <w:adjustRightInd w:val="0"/>
              <w:spacing w:line="300" w:lineRule="exact"/>
              <w:ind w:rightChars="-16" w:right="-38"/>
              <w:jc w:val="right"/>
              <w:rPr>
                <w:rFonts w:ascii="標楷體" w:eastAsia="標楷體" w:hAnsi="標楷體"/>
                <w:b/>
                <w:spacing w:val="-2"/>
                <w:sz w:val="20"/>
                <w:szCs w:val="20"/>
              </w:rPr>
            </w:pPr>
            <w:r w:rsidRPr="00EF6F5C">
              <w:rPr>
                <w:rFonts w:ascii="標楷體" w:eastAsia="標楷體" w:hAnsi="標楷體" w:hint="eastAsia"/>
                <w:b/>
                <w:spacing w:val="-2"/>
                <w:sz w:val="20"/>
                <w:szCs w:val="20"/>
              </w:rPr>
              <w:t>60,710</w:t>
            </w:r>
          </w:p>
          <w:p w14:paraId="0C05D18B" w14:textId="77777777" w:rsidR="004C5DB1" w:rsidRPr="00EF6F5C" w:rsidRDefault="004C5DB1" w:rsidP="00DA74FD">
            <w:pPr>
              <w:overflowPunct w:val="0"/>
              <w:adjustRightInd w:val="0"/>
              <w:spacing w:line="260" w:lineRule="exact"/>
              <w:ind w:rightChars="-16" w:right="-38"/>
              <w:jc w:val="right"/>
              <w:rPr>
                <w:rFonts w:ascii="標楷體" w:eastAsia="標楷體" w:hAnsi="標楷體"/>
                <w:b/>
                <w:spacing w:val="-8"/>
                <w:sz w:val="20"/>
                <w:szCs w:val="20"/>
              </w:rPr>
            </w:pPr>
            <w:r w:rsidRPr="00EF6F5C">
              <w:rPr>
                <w:rFonts w:ascii="標楷體" w:eastAsia="標楷體" w:hAnsi="標楷體" w:hint="eastAsia"/>
                <w:b/>
                <w:spacing w:val="-16"/>
                <w:sz w:val="20"/>
                <w:szCs w:val="20"/>
              </w:rPr>
              <w:t>(</w:t>
            </w:r>
            <w:r w:rsidRPr="00EF6F5C">
              <w:rPr>
                <w:rFonts w:ascii="標楷體" w:eastAsia="標楷體" w:hAnsi="標楷體"/>
                <w:b/>
                <w:spacing w:val="-16"/>
                <w:sz w:val="20"/>
                <w:szCs w:val="20"/>
              </w:rPr>
              <w:t>25.24</w:t>
            </w:r>
            <w:r w:rsidRPr="00EF6F5C">
              <w:rPr>
                <w:rFonts w:ascii="標楷體" w:eastAsia="標楷體" w:hAnsi="標楷體" w:hint="eastAsia"/>
                <w:b/>
                <w:spacing w:val="-16"/>
                <w:sz w:val="20"/>
                <w:szCs w:val="20"/>
              </w:rPr>
              <w:t>％)</w:t>
            </w:r>
          </w:p>
        </w:tc>
        <w:tc>
          <w:tcPr>
            <w:tcW w:w="882" w:type="dxa"/>
            <w:tcBorders>
              <w:top w:val="nil"/>
              <w:bottom w:val="nil"/>
            </w:tcBorders>
            <w:vAlign w:val="center"/>
          </w:tcPr>
          <w:p w14:paraId="56446CF4"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w:t>
            </w:r>
          </w:p>
          <w:p w14:paraId="1A14B3F8" w14:textId="77777777" w:rsidR="004C5DB1" w:rsidRPr="00EF6F5C" w:rsidRDefault="004C5DB1" w:rsidP="00DA74FD">
            <w:pPr>
              <w:overflowPunct w:val="0"/>
              <w:adjustRightInd w:val="0"/>
              <w:spacing w:line="260" w:lineRule="exact"/>
              <w:ind w:rightChars="-16" w:right="-38"/>
              <w:jc w:val="right"/>
              <w:rPr>
                <w:rFonts w:ascii="標楷體" w:eastAsia="標楷體" w:hAnsi="標楷體"/>
                <w:spacing w:val="-2"/>
                <w:sz w:val="20"/>
                <w:szCs w:val="20"/>
              </w:rPr>
            </w:pPr>
          </w:p>
        </w:tc>
        <w:tc>
          <w:tcPr>
            <w:tcW w:w="867" w:type="dxa"/>
            <w:tcBorders>
              <w:top w:val="nil"/>
              <w:bottom w:val="nil"/>
            </w:tcBorders>
            <w:vAlign w:val="center"/>
          </w:tcPr>
          <w:p w14:paraId="2748F714"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60,710</w:t>
            </w:r>
          </w:p>
          <w:p w14:paraId="353B86C5" w14:textId="77777777" w:rsidR="004C5DB1" w:rsidRPr="00EF6F5C" w:rsidRDefault="004C5DB1" w:rsidP="00DA74FD">
            <w:pPr>
              <w:overflowPunct w:val="0"/>
              <w:adjustRightInd w:val="0"/>
              <w:spacing w:line="260" w:lineRule="exact"/>
              <w:ind w:rightChars="-16" w:right="-38"/>
              <w:jc w:val="right"/>
              <w:rPr>
                <w:rFonts w:ascii="標楷體" w:eastAsia="標楷體" w:hAnsi="標楷體"/>
                <w:spacing w:val="-2"/>
                <w:sz w:val="20"/>
                <w:szCs w:val="20"/>
              </w:rPr>
            </w:pPr>
          </w:p>
        </w:tc>
        <w:tc>
          <w:tcPr>
            <w:tcW w:w="882" w:type="dxa"/>
            <w:tcBorders>
              <w:top w:val="nil"/>
              <w:bottom w:val="nil"/>
            </w:tcBorders>
            <w:vAlign w:val="center"/>
          </w:tcPr>
          <w:p w14:paraId="47ADF880"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w:t>
            </w:r>
          </w:p>
          <w:p w14:paraId="78232488" w14:textId="77777777" w:rsidR="004C5DB1" w:rsidRPr="00EF6F5C" w:rsidRDefault="004C5DB1" w:rsidP="00DA74FD">
            <w:pPr>
              <w:overflowPunct w:val="0"/>
              <w:adjustRightInd w:val="0"/>
              <w:spacing w:line="260" w:lineRule="exact"/>
              <w:ind w:rightChars="-16" w:right="-38"/>
              <w:jc w:val="right"/>
              <w:rPr>
                <w:rFonts w:ascii="標楷體" w:eastAsia="標楷體" w:hAnsi="標楷體"/>
                <w:spacing w:val="-2"/>
                <w:sz w:val="20"/>
                <w:szCs w:val="20"/>
              </w:rPr>
            </w:pPr>
          </w:p>
        </w:tc>
        <w:tc>
          <w:tcPr>
            <w:tcW w:w="854" w:type="dxa"/>
            <w:tcBorders>
              <w:top w:val="nil"/>
              <w:bottom w:val="nil"/>
            </w:tcBorders>
            <w:vAlign w:val="center"/>
          </w:tcPr>
          <w:p w14:paraId="773D7408"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w:t>
            </w:r>
          </w:p>
          <w:p w14:paraId="0B995637" w14:textId="77777777" w:rsidR="004C5DB1" w:rsidRPr="00EF6F5C" w:rsidRDefault="004C5DB1" w:rsidP="00DA74FD">
            <w:pPr>
              <w:overflowPunct w:val="0"/>
              <w:adjustRightInd w:val="0"/>
              <w:spacing w:line="260" w:lineRule="exact"/>
              <w:ind w:rightChars="-16" w:right="-38"/>
              <w:jc w:val="right"/>
              <w:rPr>
                <w:rFonts w:ascii="標楷體" w:eastAsia="標楷體" w:hAnsi="標楷體"/>
                <w:spacing w:val="-2"/>
                <w:sz w:val="20"/>
                <w:szCs w:val="20"/>
              </w:rPr>
            </w:pPr>
          </w:p>
        </w:tc>
        <w:tc>
          <w:tcPr>
            <w:tcW w:w="854" w:type="dxa"/>
            <w:tcBorders>
              <w:top w:val="nil"/>
              <w:bottom w:val="nil"/>
            </w:tcBorders>
            <w:vAlign w:val="center"/>
          </w:tcPr>
          <w:p w14:paraId="148D2079"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w:t>
            </w:r>
          </w:p>
          <w:p w14:paraId="0523870B" w14:textId="77777777" w:rsidR="004C5DB1" w:rsidRPr="00EF6F5C" w:rsidRDefault="004C5DB1" w:rsidP="00DA74FD">
            <w:pPr>
              <w:overflowPunct w:val="0"/>
              <w:adjustRightInd w:val="0"/>
              <w:spacing w:line="260" w:lineRule="exact"/>
              <w:ind w:rightChars="-16" w:right="-38"/>
              <w:jc w:val="right"/>
              <w:rPr>
                <w:rFonts w:ascii="標楷體" w:eastAsia="標楷體" w:hAnsi="標楷體"/>
                <w:spacing w:val="-2"/>
                <w:sz w:val="20"/>
                <w:szCs w:val="20"/>
              </w:rPr>
            </w:pPr>
          </w:p>
        </w:tc>
        <w:tc>
          <w:tcPr>
            <w:tcW w:w="910" w:type="dxa"/>
            <w:tcBorders>
              <w:top w:val="nil"/>
              <w:bottom w:val="nil"/>
            </w:tcBorders>
            <w:vAlign w:val="center"/>
          </w:tcPr>
          <w:p w14:paraId="3F00769B"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w:t>
            </w:r>
          </w:p>
          <w:p w14:paraId="0FD2E856" w14:textId="77777777" w:rsidR="004C5DB1" w:rsidRPr="00EF6F5C" w:rsidRDefault="004C5DB1" w:rsidP="00DA74FD">
            <w:pPr>
              <w:overflowPunct w:val="0"/>
              <w:adjustRightInd w:val="0"/>
              <w:spacing w:line="260" w:lineRule="exact"/>
              <w:ind w:rightChars="-16" w:right="-38"/>
              <w:jc w:val="right"/>
              <w:rPr>
                <w:rFonts w:ascii="標楷體" w:eastAsia="標楷體" w:hAnsi="標楷體"/>
                <w:spacing w:val="-2"/>
                <w:sz w:val="20"/>
                <w:szCs w:val="20"/>
              </w:rPr>
            </w:pPr>
          </w:p>
        </w:tc>
      </w:tr>
      <w:tr w:rsidR="004C5DB1" w:rsidRPr="00EF6F5C" w14:paraId="3DAD297F" w14:textId="77777777" w:rsidTr="00DA74FD">
        <w:trPr>
          <w:trHeight w:hRule="exact" w:val="624"/>
          <w:jc w:val="center"/>
        </w:trPr>
        <w:tc>
          <w:tcPr>
            <w:tcW w:w="3499" w:type="dxa"/>
            <w:tcBorders>
              <w:top w:val="nil"/>
              <w:bottom w:val="nil"/>
            </w:tcBorders>
            <w:vAlign w:val="center"/>
          </w:tcPr>
          <w:p w14:paraId="798C8B08" w14:textId="77777777" w:rsidR="004C5DB1" w:rsidRPr="00EF6F5C" w:rsidRDefault="004C5DB1" w:rsidP="00DA74FD">
            <w:pPr>
              <w:overflowPunct w:val="0"/>
              <w:adjustRightInd w:val="0"/>
              <w:spacing w:line="300" w:lineRule="exact"/>
              <w:ind w:left="288" w:hangingChars="160" w:hanging="288"/>
              <w:jc w:val="both"/>
              <w:rPr>
                <w:rFonts w:ascii="標楷體" w:eastAsia="標楷體" w:hAnsi="標楷體"/>
                <w:spacing w:val="-10"/>
                <w:sz w:val="20"/>
                <w:szCs w:val="20"/>
              </w:rPr>
            </w:pPr>
            <w:r w:rsidRPr="00EF6F5C">
              <w:rPr>
                <w:rFonts w:ascii="標楷體" w:eastAsia="標楷體" w:hAnsi="標楷體" w:hint="eastAsia"/>
                <w:spacing w:val="-10"/>
                <w:sz w:val="20"/>
                <w:szCs w:val="20"/>
              </w:rPr>
              <w:t>二、參考IMF定義之債務餘額再加計：</w:t>
            </w:r>
          </w:p>
          <w:p w14:paraId="1FBE9BC8" w14:textId="77777777" w:rsidR="004C5DB1" w:rsidRPr="00EF6F5C" w:rsidRDefault="004C5DB1" w:rsidP="00DA74FD">
            <w:pPr>
              <w:overflowPunct w:val="0"/>
              <w:adjustRightInd w:val="0"/>
              <w:spacing w:line="300" w:lineRule="exact"/>
              <w:ind w:left="588" w:hangingChars="300" w:hanging="588"/>
              <w:jc w:val="both"/>
              <w:rPr>
                <w:rFonts w:ascii="標楷體" w:eastAsia="標楷體" w:hAnsi="標楷體"/>
                <w:spacing w:val="-2"/>
                <w:sz w:val="20"/>
                <w:szCs w:val="20"/>
              </w:rPr>
            </w:pPr>
            <w:r w:rsidRPr="00EF6F5C">
              <w:rPr>
                <w:rFonts w:ascii="標楷體" w:eastAsia="標楷體" w:hAnsi="標楷體" w:hint="eastAsia"/>
                <w:spacing w:val="-2"/>
                <w:sz w:val="20"/>
                <w:szCs w:val="20"/>
              </w:rPr>
              <w:t>（一）國庫券及未滿1年短期借款</w:t>
            </w:r>
          </w:p>
        </w:tc>
        <w:tc>
          <w:tcPr>
            <w:tcW w:w="1092" w:type="dxa"/>
            <w:tcBorders>
              <w:top w:val="nil"/>
              <w:bottom w:val="nil"/>
            </w:tcBorders>
            <w:vAlign w:val="center"/>
          </w:tcPr>
          <w:p w14:paraId="6E6B1475" w14:textId="77777777" w:rsidR="004C5DB1" w:rsidRPr="00EF6F5C" w:rsidRDefault="004C5DB1" w:rsidP="00DA74FD">
            <w:pPr>
              <w:overflowPunct w:val="0"/>
              <w:adjustRightInd w:val="0"/>
              <w:spacing w:line="300" w:lineRule="exact"/>
              <w:ind w:rightChars="-16" w:right="-38"/>
              <w:jc w:val="right"/>
              <w:rPr>
                <w:rFonts w:ascii="標楷體" w:eastAsia="標楷體" w:hAnsi="標楷體"/>
                <w:b/>
                <w:spacing w:val="-2"/>
                <w:sz w:val="20"/>
                <w:szCs w:val="20"/>
              </w:rPr>
            </w:pPr>
          </w:p>
          <w:p w14:paraId="1CFCAD50" w14:textId="77777777" w:rsidR="004C5DB1" w:rsidRPr="00EF6F5C" w:rsidRDefault="004C5DB1" w:rsidP="00DA74FD">
            <w:pPr>
              <w:overflowPunct w:val="0"/>
              <w:adjustRightInd w:val="0"/>
              <w:spacing w:line="300" w:lineRule="exact"/>
              <w:ind w:rightChars="-16" w:right="-38"/>
              <w:jc w:val="right"/>
              <w:rPr>
                <w:rFonts w:ascii="標楷體" w:eastAsia="標楷體" w:hAnsi="標楷體"/>
                <w:b/>
                <w:spacing w:val="-2"/>
                <w:sz w:val="20"/>
                <w:szCs w:val="20"/>
              </w:rPr>
            </w:pPr>
            <w:r w:rsidRPr="00EF6F5C">
              <w:rPr>
                <w:rFonts w:ascii="標楷體" w:eastAsia="標楷體" w:hAnsi="標楷體" w:hint="eastAsia"/>
                <w:b/>
                <w:spacing w:val="-2"/>
                <w:sz w:val="20"/>
                <w:szCs w:val="20"/>
              </w:rPr>
              <w:t>700</w:t>
            </w:r>
          </w:p>
        </w:tc>
        <w:tc>
          <w:tcPr>
            <w:tcW w:w="882" w:type="dxa"/>
            <w:tcBorders>
              <w:top w:val="nil"/>
              <w:bottom w:val="nil"/>
            </w:tcBorders>
            <w:vAlign w:val="center"/>
          </w:tcPr>
          <w:p w14:paraId="2491A39E"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p>
          <w:p w14:paraId="023E97CE"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w:t>
            </w:r>
          </w:p>
        </w:tc>
        <w:tc>
          <w:tcPr>
            <w:tcW w:w="867" w:type="dxa"/>
            <w:tcBorders>
              <w:top w:val="nil"/>
              <w:bottom w:val="nil"/>
            </w:tcBorders>
            <w:vAlign w:val="center"/>
          </w:tcPr>
          <w:p w14:paraId="36525E2D"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p>
          <w:p w14:paraId="10F3C1DD"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w:t>
            </w:r>
          </w:p>
        </w:tc>
        <w:tc>
          <w:tcPr>
            <w:tcW w:w="882" w:type="dxa"/>
            <w:tcBorders>
              <w:top w:val="nil"/>
              <w:bottom w:val="nil"/>
            </w:tcBorders>
            <w:vAlign w:val="center"/>
          </w:tcPr>
          <w:p w14:paraId="7260F9C6"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p>
          <w:p w14:paraId="0D5B0D81"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700</w:t>
            </w:r>
          </w:p>
        </w:tc>
        <w:tc>
          <w:tcPr>
            <w:tcW w:w="854" w:type="dxa"/>
            <w:tcBorders>
              <w:top w:val="nil"/>
              <w:bottom w:val="nil"/>
            </w:tcBorders>
            <w:vAlign w:val="center"/>
          </w:tcPr>
          <w:p w14:paraId="7921C8FB"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p>
          <w:p w14:paraId="20282B17"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w:t>
            </w:r>
          </w:p>
        </w:tc>
        <w:tc>
          <w:tcPr>
            <w:tcW w:w="854" w:type="dxa"/>
            <w:tcBorders>
              <w:top w:val="nil"/>
              <w:bottom w:val="nil"/>
            </w:tcBorders>
            <w:vAlign w:val="center"/>
          </w:tcPr>
          <w:p w14:paraId="4009C608"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p>
          <w:p w14:paraId="51FEEEFB"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w:t>
            </w:r>
          </w:p>
        </w:tc>
        <w:tc>
          <w:tcPr>
            <w:tcW w:w="910" w:type="dxa"/>
            <w:tcBorders>
              <w:top w:val="nil"/>
              <w:bottom w:val="nil"/>
            </w:tcBorders>
            <w:vAlign w:val="center"/>
          </w:tcPr>
          <w:p w14:paraId="3C22F75D"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p>
          <w:p w14:paraId="24787F02" w14:textId="77777777" w:rsidR="004C5DB1" w:rsidRPr="00EF6F5C" w:rsidRDefault="004C5DB1" w:rsidP="00DA74FD">
            <w:pPr>
              <w:overflowPunct w:val="0"/>
              <w:adjustRightInd w:val="0"/>
              <w:spacing w:line="30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w:t>
            </w:r>
          </w:p>
        </w:tc>
      </w:tr>
      <w:tr w:rsidR="004C5DB1" w:rsidRPr="00EF6F5C" w14:paraId="4933C6C3" w14:textId="77777777" w:rsidTr="00DA74FD">
        <w:trPr>
          <w:trHeight w:hRule="exact" w:val="340"/>
          <w:jc w:val="center"/>
        </w:trPr>
        <w:tc>
          <w:tcPr>
            <w:tcW w:w="3499" w:type="dxa"/>
            <w:tcBorders>
              <w:top w:val="nil"/>
            </w:tcBorders>
            <w:vAlign w:val="center"/>
          </w:tcPr>
          <w:p w14:paraId="371DC8B3" w14:textId="77777777" w:rsidR="004C5DB1" w:rsidRPr="00EF6F5C" w:rsidRDefault="004C5DB1" w:rsidP="00DA74FD">
            <w:pPr>
              <w:overflowPunct w:val="0"/>
              <w:adjustRightInd w:val="0"/>
              <w:spacing w:line="240" w:lineRule="exact"/>
              <w:ind w:left="588" w:hangingChars="300" w:hanging="588"/>
              <w:jc w:val="both"/>
              <w:rPr>
                <w:rFonts w:ascii="標楷體" w:eastAsia="標楷體" w:hAnsi="標楷體"/>
                <w:spacing w:val="-2"/>
                <w:sz w:val="20"/>
                <w:szCs w:val="20"/>
              </w:rPr>
            </w:pPr>
            <w:r w:rsidRPr="00EF6F5C">
              <w:rPr>
                <w:rFonts w:ascii="標楷體" w:eastAsia="標楷體" w:hAnsi="標楷體" w:hint="eastAsia"/>
                <w:spacing w:val="-2"/>
                <w:sz w:val="20"/>
                <w:szCs w:val="20"/>
              </w:rPr>
              <w:t>（二）非營業特種基金舉借債務餘額</w:t>
            </w:r>
          </w:p>
        </w:tc>
        <w:tc>
          <w:tcPr>
            <w:tcW w:w="1092" w:type="dxa"/>
            <w:tcBorders>
              <w:top w:val="nil"/>
            </w:tcBorders>
            <w:vAlign w:val="center"/>
          </w:tcPr>
          <w:p w14:paraId="0CA95385" w14:textId="77777777" w:rsidR="004C5DB1" w:rsidRPr="00EF6F5C" w:rsidRDefault="004C5DB1" w:rsidP="00DA74FD">
            <w:pPr>
              <w:overflowPunct w:val="0"/>
              <w:adjustRightInd w:val="0"/>
              <w:spacing w:line="240" w:lineRule="exact"/>
              <w:ind w:rightChars="-16" w:right="-38"/>
              <w:jc w:val="right"/>
              <w:rPr>
                <w:rFonts w:ascii="標楷體" w:eastAsia="標楷體" w:hAnsi="標楷體"/>
                <w:b/>
                <w:spacing w:val="-2"/>
                <w:sz w:val="20"/>
                <w:szCs w:val="20"/>
              </w:rPr>
            </w:pPr>
            <w:r w:rsidRPr="00EF6F5C">
              <w:rPr>
                <w:rFonts w:ascii="標楷體" w:eastAsia="標楷體" w:hAnsi="標楷體"/>
                <w:b/>
                <w:spacing w:val="-2"/>
                <w:sz w:val="20"/>
                <w:szCs w:val="20"/>
              </w:rPr>
              <w:t>5,868</w:t>
            </w:r>
          </w:p>
        </w:tc>
        <w:tc>
          <w:tcPr>
            <w:tcW w:w="882" w:type="dxa"/>
            <w:tcBorders>
              <w:top w:val="nil"/>
            </w:tcBorders>
            <w:vAlign w:val="center"/>
          </w:tcPr>
          <w:p w14:paraId="56F5DCA6" w14:textId="77777777" w:rsidR="004C5DB1" w:rsidRPr="00EF6F5C" w:rsidRDefault="004C5DB1" w:rsidP="00DA74FD">
            <w:pPr>
              <w:overflowPunct w:val="0"/>
              <w:adjustRightInd w:val="0"/>
              <w:spacing w:line="24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w:t>
            </w:r>
          </w:p>
        </w:tc>
        <w:tc>
          <w:tcPr>
            <w:tcW w:w="867" w:type="dxa"/>
            <w:tcBorders>
              <w:top w:val="nil"/>
            </w:tcBorders>
            <w:vAlign w:val="center"/>
          </w:tcPr>
          <w:p w14:paraId="311EA326" w14:textId="77777777" w:rsidR="004C5DB1" w:rsidRPr="00EF6F5C" w:rsidRDefault="004C5DB1" w:rsidP="00DA74FD">
            <w:pPr>
              <w:overflowPunct w:val="0"/>
              <w:adjustRightInd w:val="0"/>
              <w:spacing w:line="24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w:t>
            </w:r>
          </w:p>
        </w:tc>
        <w:tc>
          <w:tcPr>
            <w:tcW w:w="882" w:type="dxa"/>
            <w:tcBorders>
              <w:top w:val="nil"/>
            </w:tcBorders>
            <w:vAlign w:val="center"/>
          </w:tcPr>
          <w:p w14:paraId="7F65B048" w14:textId="77777777" w:rsidR="004C5DB1" w:rsidRPr="00EF6F5C" w:rsidRDefault="004C5DB1" w:rsidP="00DA74FD">
            <w:pPr>
              <w:overflowPunct w:val="0"/>
              <w:adjustRightInd w:val="0"/>
              <w:spacing w:line="24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w:t>
            </w:r>
          </w:p>
        </w:tc>
        <w:tc>
          <w:tcPr>
            <w:tcW w:w="854" w:type="dxa"/>
            <w:tcBorders>
              <w:top w:val="nil"/>
            </w:tcBorders>
            <w:vAlign w:val="center"/>
          </w:tcPr>
          <w:p w14:paraId="7B28C54B" w14:textId="77777777" w:rsidR="004C5DB1" w:rsidRPr="00EF6F5C" w:rsidRDefault="004C5DB1" w:rsidP="00DA74FD">
            <w:pPr>
              <w:overflowPunct w:val="0"/>
              <w:adjustRightInd w:val="0"/>
              <w:spacing w:line="24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2</w:t>
            </w:r>
            <w:r w:rsidRPr="00EF6F5C">
              <w:rPr>
                <w:rFonts w:ascii="標楷體" w:eastAsia="標楷體" w:hAnsi="標楷體"/>
                <w:spacing w:val="-2"/>
                <w:sz w:val="20"/>
                <w:szCs w:val="20"/>
              </w:rPr>
              <w:t>,682</w:t>
            </w:r>
          </w:p>
        </w:tc>
        <w:tc>
          <w:tcPr>
            <w:tcW w:w="854" w:type="dxa"/>
            <w:tcBorders>
              <w:top w:val="nil"/>
            </w:tcBorders>
            <w:vAlign w:val="center"/>
          </w:tcPr>
          <w:p w14:paraId="6625DA49" w14:textId="77777777" w:rsidR="004C5DB1" w:rsidRPr="00EF6F5C" w:rsidRDefault="004C5DB1" w:rsidP="00DA74FD">
            <w:pPr>
              <w:overflowPunct w:val="0"/>
              <w:adjustRightInd w:val="0"/>
              <w:spacing w:line="240" w:lineRule="exact"/>
              <w:ind w:rightChars="-16" w:right="-38"/>
              <w:jc w:val="right"/>
              <w:rPr>
                <w:rFonts w:ascii="標楷體" w:eastAsia="標楷體" w:hAnsi="標楷體"/>
                <w:spacing w:val="-2"/>
                <w:sz w:val="20"/>
                <w:szCs w:val="20"/>
              </w:rPr>
            </w:pPr>
            <w:r w:rsidRPr="00EF6F5C">
              <w:rPr>
                <w:rFonts w:ascii="標楷體" w:eastAsia="標楷體" w:hAnsi="標楷體" w:hint="eastAsia"/>
                <w:spacing w:val="-2"/>
                <w:sz w:val="20"/>
                <w:szCs w:val="20"/>
              </w:rPr>
              <w:t>－</w:t>
            </w:r>
          </w:p>
        </w:tc>
        <w:tc>
          <w:tcPr>
            <w:tcW w:w="910" w:type="dxa"/>
            <w:tcBorders>
              <w:top w:val="nil"/>
            </w:tcBorders>
            <w:vAlign w:val="center"/>
          </w:tcPr>
          <w:p w14:paraId="55340F17" w14:textId="77777777" w:rsidR="004C5DB1" w:rsidRPr="00EF6F5C" w:rsidRDefault="004C5DB1" w:rsidP="00DA74FD">
            <w:pPr>
              <w:overflowPunct w:val="0"/>
              <w:adjustRightInd w:val="0"/>
              <w:spacing w:line="240" w:lineRule="exact"/>
              <w:ind w:rightChars="-16" w:right="-38"/>
              <w:jc w:val="right"/>
              <w:rPr>
                <w:rFonts w:ascii="標楷體" w:eastAsia="標楷體" w:hAnsi="標楷體"/>
                <w:spacing w:val="-2"/>
                <w:sz w:val="20"/>
                <w:szCs w:val="20"/>
              </w:rPr>
            </w:pPr>
            <w:r w:rsidRPr="00EF6F5C">
              <w:rPr>
                <w:rFonts w:ascii="標楷體" w:eastAsia="標楷體" w:hAnsi="標楷體"/>
                <w:spacing w:val="-2"/>
                <w:sz w:val="20"/>
                <w:szCs w:val="20"/>
              </w:rPr>
              <w:t>3,185</w:t>
            </w:r>
          </w:p>
        </w:tc>
      </w:tr>
    </w:tbl>
    <w:p w14:paraId="625D05C6" w14:textId="77777777" w:rsidR="004C5DB1" w:rsidRPr="00EF6F5C" w:rsidRDefault="004C5DB1" w:rsidP="004C5DB1">
      <w:pPr>
        <w:overflowPunct w:val="0"/>
        <w:snapToGrid w:val="0"/>
        <w:spacing w:line="240" w:lineRule="exact"/>
        <w:ind w:leftChars="35" w:left="601" w:rightChars="8" w:right="19" w:hangingChars="287" w:hanging="517"/>
        <w:rPr>
          <w:rFonts w:ascii="標楷體" w:eastAsia="標楷體" w:hAnsi="標楷體"/>
          <w:sz w:val="18"/>
          <w:szCs w:val="18"/>
        </w:rPr>
      </w:pPr>
      <w:proofErr w:type="gramStart"/>
      <w:r w:rsidRPr="00EF6F5C">
        <w:rPr>
          <w:rFonts w:ascii="標楷體" w:eastAsia="標楷體" w:hAnsi="標楷體" w:hint="eastAsia"/>
          <w:sz w:val="18"/>
          <w:szCs w:val="18"/>
        </w:rPr>
        <w:t>註</w:t>
      </w:r>
      <w:proofErr w:type="gramEnd"/>
      <w:r w:rsidRPr="00EF6F5C">
        <w:rPr>
          <w:rFonts w:ascii="標楷體" w:eastAsia="標楷體" w:hAnsi="標楷體" w:hint="eastAsia"/>
          <w:sz w:val="18"/>
          <w:szCs w:val="18"/>
        </w:rPr>
        <w:t>：1.</w:t>
      </w:r>
      <w:r w:rsidRPr="00EF6F5C">
        <w:rPr>
          <w:rFonts w:ascii="標楷體" w:eastAsia="標楷體" w:hAnsi="標楷體" w:hint="eastAsia"/>
          <w:spacing w:val="-4"/>
          <w:sz w:val="18"/>
          <w:szCs w:val="18"/>
        </w:rPr>
        <w:t>本表數據為審定數，</w:t>
      </w:r>
      <w:r w:rsidRPr="00EF6F5C">
        <w:rPr>
          <w:rFonts w:ascii="標楷體" w:eastAsia="標楷體" w:hAnsi="標楷體"/>
          <w:spacing w:val="-4"/>
          <w:sz w:val="18"/>
          <w:szCs w:val="18"/>
        </w:rPr>
        <w:t>1年以上非自償性債務餘額6兆710億餘元，包括實際數5兆8,379億餘元、保留數2,331億餘元</w:t>
      </w:r>
      <w:r w:rsidRPr="00EF6F5C">
        <w:rPr>
          <w:rFonts w:ascii="標楷體" w:eastAsia="標楷體" w:hAnsi="標楷體" w:hint="eastAsia"/>
          <w:spacing w:val="-4"/>
          <w:sz w:val="18"/>
          <w:szCs w:val="18"/>
        </w:rPr>
        <w:t>。</w:t>
      </w:r>
    </w:p>
    <w:p w14:paraId="25B35C17" w14:textId="77777777" w:rsidR="004C5DB1" w:rsidRPr="00EF6F5C" w:rsidRDefault="004C5DB1" w:rsidP="004C5DB1">
      <w:pPr>
        <w:overflowPunct w:val="0"/>
        <w:snapToGrid w:val="0"/>
        <w:spacing w:line="240" w:lineRule="exact"/>
        <w:ind w:leftChars="185" w:left="606" w:hangingChars="90" w:hanging="162"/>
        <w:jc w:val="both"/>
        <w:rPr>
          <w:rFonts w:ascii="標楷體" w:eastAsia="標楷體" w:hAnsi="標楷體"/>
          <w:sz w:val="18"/>
          <w:szCs w:val="18"/>
        </w:rPr>
      </w:pPr>
      <w:r w:rsidRPr="00EF6F5C">
        <w:rPr>
          <w:rFonts w:ascii="標楷體" w:eastAsia="標楷體" w:hAnsi="標楷體" w:hint="eastAsia"/>
          <w:sz w:val="18"/>
          <w:szCs w:val="18"/>
        </w:rPr>
        <w:t>2.</w:t>
      </w:r>
      <w:r w:rsidRPr="00EF6F5C">
        <w:rPr>
          <w:rFonts w:ascii="標楷體" w:eastAsia="標楷體" w:hAnsi="標楷體" w:hint="eastAsia"/>
          <w:spacing w:val="-4"/>
          <w:sz w:val="18"/>
          <w:szCs w:val="18"/>
        </w:rPr>
        <w:t>行政院主計總處</w:t>
      </w:r>
      <w:r w:rsidRPr="00EF6F5C">
        <w:rPr>
          <w:rFonts w:ascii="標楷體" w:eastAsia="標楷體" w:hAnsi="標楷體"/>
          <w:spacing w:val="-4"/>
          <w:sz w:val="18"/>
          <w:szCs w:val="18"/>
        </w:rPr>
        <w:t>115年5月29日公布之</w:t>
      </w:r>
      <w:proofErr w:type="gramStart"/>
      <w:r w:rsidRPr="00EF6F5C">
        <w:rPr>
          <w:rFonts w:ascii="標楷體" w:eastAsia="標楷體" w:hAnsi="標楷體"/>
          <w:spacing w:val="-4"/>
          <w:sz w:val="18"/>
          <w:szCs w:val="18"/>
        </w:rPr>
        <w:t>114</w:t>
      </w:r>
      <w:proofErr w:type="gramEnd"/>
      <w:r w:rsidRPr="00EF6F5C">
        <w:rPr>
          <w:rFonts w:ascii="標楷體" w:eastAsia="標楷體" w:hAnsi="標楷體"/>
          <w:spacing w:val="-4"/>
          <w:sz w:val="18"/>
          <w:szCs w:val="18"/>
        </w:rPr>
        <w:t>年度GDP及前3年度GDP平均數為28兆7,151億餘元、24兆519億餘元</w:t>
      </w:r>
      <w:r w:rsidRPr="00EF6F5C">
        <w:rPr>
          <w:rFonts w:ascii="標楷體" w:eastAsia="標楷體" w:hAnsi="標楷體" w:hint="eastAsia"/>
          <w:spacing w:val="-4"/>
          <w:sz w:val="18"/>
          <w:szCs w:val="18"/>
        </w:rPr>
        <w:t>。</w:t>
      </w:r>
    </w:p>
    <w:p w14:paraId="6CE0AC0E" w14:textId="77777777" w:rsidR="004C5DB1" w:rsidRPr="00EF6F5C" w:rsidRDefault="004C5DB1" w:rsidP="004C5DB1">
      <w:pPr>
        <w:pStyle w:val="af0"/>
        <w:overflowPunct w:val="0"/>
        <w:spacing w:afterLines="20" w:after="72" w:line="480" w:lineRule="exact"/>
        <w:ind w:firstLineChars="100" w:firstLine="320"/>
        <w:rPr>
          <w:rFonts w:cs="新細明體"/>
          <w:b/>
          <w:bCs/>
          <w:szCs w:val="32"/>
        </w:rPr>
      </w:pPr>
      <w:r w:rsidRPr="00EF6F5C">
        <w:rPr>
          <w:rFonts w:ascii="標楷體" w:eastAsia="標楷體" w:hAnsi="標楷體" w:hint="eastAsia"/>
          <w:b/>
        </w:rPr>
        <w:lastRenderedPageBreak/>
        <w:t>三、</w:t>
      </w:r>
      <w:r w:rsidRPr="00EF6F5C">
        <w:rPr>
          <w:rFonts w:ascii="標楷體" w:eastAsia="標楷體" w:hAnsi="標楷體" w:cs="新細明體" w:hint="eastAsia"/>
          <w:b/>
          <w:bCs/>
          <w:szCs w:val="32"/>
        </w:rPr>
        <w:t>各級政府未來或有給付責任及調度款等款項</w:t>
      </w:r>
    </w:p>
    <w:p w14:paraId="02357CCA" w14:textId="77777777" w:rsidR="004C5DB1" w:rsidRPr="00EF6F5C" w:rsidRDefault="004C5DB1" w:rsidP="004C5DB1">
      <w:pPr>
        <w:pStyle w:val="1"/>
        <w:tabs>
          <w:tab w:val="left" w:pos="1560"/>
          <w:tab w:val="left" w:pos="2552"/>
        </w:tabs>
        <w:overflowPunct w:val="0"/>
        <w:snapToGrid w:val="0"/>
        <w:spacing w:beforeLines="20" w:before="72" w:afterLines="10" w:after="36" w:line="480" w:lineRule="exact"/>
        <w:ind w:firstLineChars="200" w:firstLine="560"/>
        <w:rPr>
          <w:rFonts w:cs="新細明體"/>
          <w:sz w:val="28"/>
          <w:szCs w:val="28"/>
        </w:rPr>
      </w:pPr>
      <w:r w:rsidRPr="00EF6F5C">
        <w:rPr>
          <w:rFonts w:hAnsi="標楷體" w:cs="新細明體" w:hint="eastAsia"/>
          <w:bCs w:val="0"/>
          <w:sz w:val="28"/>
          <w:szCs w:val="28"/>
        </w:rPr>
        <w:t>（一）　依據</w:t>
      </w:r>
      <w:proofErr w:type="gramStart"/>
      <w:r w:rsidRPr="00EF6F5C">
        <w:rPr>
          <w:rFonts w:hAnsi="標楷體" w:cs="新細明體"/>
          <w:bCs w:val="0"/>
          <w:sz w:val="28"/>
          <w:szCs w:val="28"/>
        </w:rPr>
        <w:t>114</w:t>
      </w:r>
      <w:proofErr w:type="gramEnd"/>
      <w:r w:rsidRPr="00EF6F5C">
        <w:rPr>
          <w:rFonts w:hAnsi="標楷體" w:cs="新細明體"/>
          <w:bCs w:val="0"/>
          <w:sz w:val="28"/>
          <w:szCs w:val="28"/>
        </w:rPr>
        <w:t>年度中央政府總決算說明，IMF於其2014年政府財政統計手冊定義，政府債務不包括公營事業負債、社會保險給付義務等在內，政府保證及或有負債亦不計入政府債務，僅於財務報表附註揭露。至於各界關注之政府未來或有給付責任事項，各級政府未來將支付大額支出或潛在可能產生重大財務負擔之支出約為21兆282億元（中央政府18兆2,314億元、地方政府2兆7,968億元），較</w:t>
      </w:r>
      <w:proofErr w:type="gramStart"/>
      <w:r w:rsidRPr="00EF6F5C">
        <w:rPr>
          <w:rFonts w:hAnsi="標楷體" w:cs="新細明體"/>
          <w:bCs w:val="0"/>
          <w:sz w:val="28"/>
          <w:szCs w:val="28"/>
        </w:rPr>
        <w:t>113</w:t>
      </w:r>
      <w:proofErr w:type="gramEnd"/>
      <w:r w:rsidRPr="00EF6F5C">
        <w:rPr>
          <w:rFonts w:hAnsi="標楷體" w:cs="新細明體"/>
          <w:bCs w:val="0"/>
          <w:sz w:val="28"/>
          <w:szCs w:val="28"/>
        </w:rPr>
        <w:t>年度增加3,792億元（表2）。上述事項，或因屬政府未來應負擔之法定給付義務，以編列年度預算方式支應，或因屬未來社會安全給付事項，</w:t>
      </w:r>
      <w:r w:rsidRPr="00EF6F5C">
        <w:rPr>
          <w:rFonts w:hAnsi="標楷體" w:cs="新細明體" w:hint="eastAsia"/>
          <w:bCs w:val="0"/>
          <w:sz w:val="28"/>
          <w:szCs w:val="28"/>
        </w:rPr>
        <w:t>可藉由費率調整機制等</w:t>
      </w:r>
      <w:proofErr w:type="gramStart"/>
      <w:r w:rsidRPr="00EF6F5C">
        <w:rPr>
          <w:rFonts w:hAnsi="標楷體" w:cs="新細明體" w:hint="eastAsia"/>
          <w:bCs w:val="0"/>
          <w:sz w:val="28"/>
          <w:szCs w:val="28"/>
        </w:rPr>
        <w:t>挹</w:t>
      </w:r>
      <w:proofErr w:type="gramEnd"/>
      <w:r w:rsidRPr="00EF6F5C">
        <w:rPr>
          <w:rFonts w:hAnsi="標楷體" w:cs="新細明體" w:hint="eastAsia"/>
          <w:bCs w:val="0"/>
          <w:sz w:val="28"/>
          <w:szCs w:val="28"/>
        </w:rPr>
        <w:t>注，與公共債務法管制政府融資行為所舉借之債務不同，逐項說明如下列。另截至</w:t>
      </w:r>
      <w:r w:rsidRPr="00EF6F5C">
        <w:rPr>
          <w:rFonts w:hAnsi="標楷體" w:cs="新細明體"/>
          <w:bCs w:val="0"/>
          <w:sz w:val="28"/>
          <w:szCs w:val="28"/>
        </w:rPr>
        <w:t>114年底止，納入國庫集中支付之特種基金保管款餘額為2,022億餘元、各機關保管款餘額為1,601億餘元，共計3,623億餘元</w:t>
      </w:r>
      <w:r w:rsidRPr="00EF6F5C">
        <w:rPr>
          <w:rFonts w:cs="新細明體" w:hint="eastAsia"/>
          <w:sz w:val="28"/>
          <w:szCs w:val="28"/>
        </w:rPr>
        <w:t>。</w:t>
      </w:r>
    </w:p>
    <w:p w14:paraId="590113D8" w14:textId="77777777" w:rsidR="004C5DB1" w:rsidRPr="00EF6F5C" w:rsidRDefault="004C5DB1" w:rsidP="004C5DB1">
      <w:pPr>
        <w:pStyle w:val="ab"/>
        <w:overflowPunct w:val="0"/>
        <w:snapToGrid w:val="0"/>
        <w:spacing w:line="480" w:lineRule="exact"/>
        <w:ind w:leftChars="0" w:left="12" w:right="-147" w:hangingChars="5" w:hanging="12"/>
        <w:jc w:val="center"/>
        <w:rPr>
          <w:rFonts w:ascii="標楷體" w:eastAsia="標楷體" w:hAnsi="標楷體"/>
          <w:b/>
          <w:sz w:val="24"/>
          <w:szCs w:val="24"/>
          <w:u w:val="single"/>
        </w:rPr>
      </w:pPr>
      <w:r w:rsidRPr="00EF6F5C">
        <w:rPr>
          <w:rFonts w:ascii="標楷體" w:eastAsia="標楷體" w:hAnsi="標楷體" w:hint="eastAsia"/>
          <w:b/>
          <w:sz w:val="24"/>
          <w:szCs w:val="24"/>
        </w:rPr>
        <w:t>表2　中央及地方政府未來或有給付責任及增減情形</w:t>
      </w:r>
    </w:p>
    <w:p w14:paraId="196323BC" w14:textId="77777777" w:rsidR="004C5DB1" w:rsidRPr="00EF6F5C" w:rsidRDefault="004C5DB1" w:rsidP="004C5DB1">
      <w:pPr>
        <w:tabs>
          <w:tab w:val="left" w:pos="4228"/>
        </w:tabs>
        <w:overflowPunct w:val="0"/>
        <w:spacing w:afterLines="5" w:after="18" w:line="260" w:lineRule="exact"/>
        <w:ind w:rightChars="20" w:right="48"/>
        <w:jc w:val="right"/>
        <w:rPr>
          <w:rFonts w:ascii="標楷體" w:eastAsia="標楷體" w:hAnsi="標楷體"/>
          <w:sz w:val="20"/>
        </w:rPr>
      </w:pPr>
      <w:r w:rsidRPr="00EF6F5C">
        <w:rPr>
          <w:rFonts w:ascii="標楷體" w:eastAsia="標楷體" w:hAnsi="標楷體" w:hint="eastAsia"/>
          <w:sz w:val="20"/>
        </w:rPr>
        <w:t>單位：新臺幣億元</w:t>
      </w:r>
    </w:p>
    <w:tbl>
      <w:tblPr>
        <w:tblW w:w="9890" w:type="dxa"/>
        <w:tblInd w:w="28" w:type="dxa"/>
        <w:tblLayout w:type="fixed"/>
        <w:tblCellMar>
          <w:left w:w="28" w:type="dxa"/>
          <w:right w:w="28" w:type="dxa"/>
        </w:tblCellMar>
        <w:tblLook w:val="0000" w:firstRow="0" w:lastRow="0" w:firstColumn="0" w:lastColumn="0" w:noHBand="0" w:noVBand="0"/>
      </w:tblPr>
      <w:tblGrid>
        <w:gridCol w:w="1437"/>
        <w:gridCol w:w="755"/>
        <w:gridCol w:w="774"/>
        <w:gridCol w:w="774"/>
        <w:gridCol w:w="774"/>
        <w:gridCol w:w="774"/>
        <w:gridCol w:w="775"/>
        <w:gridCol w:w="725"/>
        <w:gridCol w:w="726"/>
        <w:gridCol w:w="726"/>
        <w:gridCol w:w="1650"/>
      </w:tblGrid>
      <w:tr w:rsidR="004C5DB1" w:rsidRPr="00EF6F5C" w14:paraId="2243A6E8" w14:textId="77777777" w:rsidTr="00DA74FD">
        <w:trPr>
          <w:trHeight w:val="340"/>
          <w:tblHeader/>
        </w:trPr>
        <w:tc>
          <w:tcPr>
            <w:tcW w:w="1437" w:type="dxa"/>
            <w:vMerge w:val="restart"/>
            <w:tcBorders>
              <w:top w:val="single" w:sz="4" w:space="0" w:color="auto"/>
              <w:left w:val="single" w:sz="4" w:space="0" w:color="auto"/>
              <w:right w:val="single" w:sz="4" w:space="0" w:color="000000"/>
            </w:tcBorders>
            <w:vAlign w:val="center"/>
          </w:tcPr>
          <w:p w14:paraId="0B5E9ABF"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項</w:t>
            </w:r>
            <w:r w:rsidRPr="00EF6F5C">
              <w:rPr>
                <w:rFonts w:ascii="標楷體" w:eastAsia="標楷體" w:hAnsi="標楷體" w:cs="Arial"/>
                <w:sz w:val="20"/>
                <w:szCs w:val="20"/>
              </w:rPr>
              <w:t xml:space="preserve">     </w:t>
            </w:r>
            <w:r w:rsidRPr="00EF6F5C">
              <w:rPr>
                <w:rFonts w:ascii="標楷體" w:eastAsia="標楷體" w:hAnsi="標楷體" w:cs="Arial" w:hint="eastAsia"/>
                <w:sz w:val="20"/>
                <w:szCs w:val="20"/>
              </w:rPr>
              <w:t>目</w:t>
            </w:r>
          </w:p>
        </w:tc>
        <w:tc>
          <w:tcPr>
            <w:tcW w:w="2303" w:type="dxa"/>
            <w:gridSpan w:val="3"/>
            <w:tcBorders>
              <w:top w:val="single" w:sz="4" w:space="0" w:color="auto"/>
              <w:left w:val="nil"/>
              <w:bottom w:val="single" w:sz="4" w:space="0" w:color="auto"/>
              <w:right w:val="single" w:sz="4" w:space="0" w:color="auto"/>
            </w:tcBorders>
            <w:vAlign w:val="center"/>
          </w:tcPr>
          <w:p w14:paraId="476354BF" w14:textId="77777777" w:rsidR="004C5DB1" w:rsidRPr="00EF6F5C" w:rsidRDefault="004C5DB1" w:rsidP="00DA74FD">
            <w:pPr>
              <w:overflowPunct w:val="0"/>
              <w:spacing w:line="0" w:lineRule="atLeast"/>
              <w:jc w:val="center"/>
              <w:rPr>
                <w:rFonts w:ascii="標楷體" w:eastAsia="標楷體" w:hAnsi="標楷體" w:cs="Arial"/>
                <w:sz w:val="20"/>
                <w:szCs w:val="20"/>
              </w:rPr>
            </w:pPr>
            <w:proofErr w:type="gramStart"/>
            <w:r w:rsidRPr="00EF6F5C">
              <w:rPr>
                <w:rFonts w:ascii="標楷體" w:eastAsia="標楷體" w:hAnsi="標楷體" w:cs="Arial"/>
                <w:sz w:val="20"/>
                <w:szCs w:val="20"/>
              </w:rPr>
              <w:t>1</w:t>
            </w:r>
            <w:r w:rsidRPr="00EF6F5C">
              <w:rPr>
                <w:rFonts w:ascii="標楷體" w:eastAsia="標楷體" w:hAnsi="標楷體" w:cs="Arial" w:hint="eastAsia"/>
                <w:sz w:val="20"/>
                <w:szCs w:val="20"/>
              </w:rPr>
              <w:t>14</w:t>
            </w:r>
            <w:proofErr w:type="gramEnd"/>
            <w:r w:rsidRPr="00EF6F5C">
              <w:rPr>
                <w:rFonts w:ascii="標楷體" w:eastAsia="標楷體" w:hAnsi="標楷體" w:cs="Arial" w:hint="eastAsia"/>
                <w:sz w:val="20"/>
                <w:szCs w:val="20"/>
              </w:rPr>
              <w:t>年度</w:t>
            </w:r>
          </w:p>
        </w:tc>
        <w:tc>
          <w:tcPr>
            <w:tcW w:w="2323" w:type="dxa"/>
            <w:gridSpan w:val="3"/>
            <w:tcBorders>
              <w:top w:val="single" w:sz="4" w:space="0" w:color="auto"/>
              <w:left w:val="nil"/>
              <w:bottom w:val="single" w:sz="4" w:space="0" w:color="auto"/>
              <w:right w:val="single" w:sz="4" w:space="0" w:color="auto"/>
            </w:tcBorders>
            <w:vAlign w:val="center"/>
          </w:tcPr>
          <w:p w14:paraId="48B7088A" w14:textId="77777777" w:rsidR="004C5DB1" w:rsidRPr="00EF6F5C" w:rsidRDefault="004C5DB1" w:rsidP="00DA74FD">
            <w:pPr>
              <w:overflowPunct w:val="0"/>
              <w:spacing w:line="0" w:lineRule="atLeast"/>
              <w:jc w:val="center"/>
              <w:rPr>
                <w:rFonts w:ascii="標楷體" w:eastAsia="標楷體" w:hAnsi="標楷體" w:cs="Arial"/>
                <w:sz w:val="20"/>
                <w:szCs w:val="20"/>
              </w:rPr>
            </w:pPr>
            <w:proofErr w:type="gramStart"/>
            <w:r w:rsidRPr="00EF6F5C">
              <w:rPr>
                <w:rFonts w:ascii="標楷體" w:eastAsia="標楷體" w:hAnsi="標楷體" w:cs="Arial"/>
                <w:sz w:val="20"/>
                <w:szCs w:val="20"/>
              </w:rPr>
              <w:t>1</w:t>
            </w:r>
            <w:r w:rsidRPr="00EF6F5C">
              <w:rPr>
                <w:rFonts w:ascii="標楷體" w:eastAsia="標楷體" w:hAnsi="標楷體" w:cs="Arial" w:hint="eastAsia"/>
                <w:sz w:val="20"/>
                <w:szCs w:val="20"/>
              </w:rPr>
              <w:t>13</w:t>
            </w:r>
            <w:proofErr w:type="gramEnd"/>
            <w:r w:rsidRPr="00EF6F5C">
              <w:rPr>
                <w:rFonts w:ascii="標楷體" w:eastAsia="標楷體" w:hAnsi="標楷體" w:cs="Arial" w:hint="eastAsia"/>
                <w:sz w:val="20"/>
                <w:szCs w:val="20"/>
              </w:rPr>
              <w:t>年度</w:t>
            </w:r>
          </w:p>
        </w:tc>
        <w:tc>
          <w:tcPr>
            <w:tcW w:w="3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CF7837"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比較增減</w:t>
            </w:r>
          </w:p>
        </w:tc>
      </w:tr>
      <w:tr w:rsidR="004C5DB1" w:rsidRPr="00EF6F5C" w14:paraId="4ADCDA0B" w14:textId="77777777" w:rsidTr="00DA74FD">
        <w:trPr>
          <w:trHeight w:val="510"/>
          <w:tblHeader/>
        </w:trPr>
        <w:tc>
          <w:tcPr>
            <w:tcW w:w="1437" w:type="dxa"/>
            <w:vMerge/>
            <w:tcBorders>
              <w:left w:val="single" w:sz="4" w:space="0" w:color="auto"/>
              <w:right w:val="single" w:sz="4" w:space="0" w:color="000000"/>
            </w:tcBorders>
            <w:vAlign w:val="center"/>
          </w:tcPr>
          <w:p w14:paraId="1866CC5A" w14:textId="77777777" w:rsidR="004C5DB1" w:rsidRPr="00EF6F5C" w:rsidRDefault="004C5DB1" w:rsidP="00DA74FD">
            <w:pPr>
              <w:overflowPunct w:val="0"/>
              <w:spacing w:line="0" w:lineRule="atLeast"/>
              <w:jc w:val="center"/>
              <w:rPr>
                <w:rFonts w:ascii="標楷體" w:eastAsia="標楷體" w:hAnsi="標楷體" w:cs="Arial"/>
                <w:sz w:val="20"/>
                <w:szCs w:val="20"/>
              </w:rPr>
            </w:pPr>
          </w:p>
        </w:tc>
        <w:tc>
          <w:tcPr>
            <w:tcW w:w="755" w:type="dxa"/>
            <w:tcBorders>
              <w:top w:val="single" w:sz="4" w:space="0" w:color="auto"/>
              <w:left w:val="nil"/>
              <w:right w:val="single" w:sz="4" w:space="0" w:color="auto"/>
            </w:tcBorders>
            <w:vAlign w:val="center"/>
          </w:tcPr>
          <w:p w14:paraId="3ABA69C5"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合計</w:t>
            </w:r>
          </w:p>
        </w:tc>
        <w:tc>
          <w:tcPr>
            <w:tcW w:w="774" w:type="dxa"/>
            <w:tcBorders>
              <w:top w:val="single" w:sz="4" w:space="0" w:color="auto"/>
              <w:left w:val="single" w:sz="4" w:space="0" w:color="auto"/>
              <w:right w:val="single" w:sz="4" w:space="0" w:color="auto"/>
            </w:tcBorders>
            <w:vAlign w:val="center"/>
          </w:tcPr>
          <w:p w14:paraId="1C787293"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中央</w:t>
            </w:r>
          </w:p>
          <w:p w14:paraId="53D03A3B"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政府</w:t>
            </w:r>
          </w:p>
        </w:tc>
        <w:tc>
          <w:tcPr>
            <w:tcW w:w="774" w:type="dxa"/>
            <w:tcBorders>
              <w:top w:val="single" w:sz="4" w:space="0" w:color="auto"/>
              <w:left w:val="single" w:sz="4" w:space="0" w:color="auto"/>
              <w:right w:val="single" w:sz="4" w:space="0" w:color="auto"/>
            </w:tcBorders>
            <w:vAlign w:val="center"/>
          </w:tcPr>
          <w:p w14:paraId="7656D88D"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地方</w:t>
            </w:r>
          </w:p>
          <w:p w14:paraId="7CBE815F"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政府</w:t>
            </w:r>
          </w:p>
        </w:tc>
        <w:tc>
          <w:tcPr>
            <w:tcW w:w="774" w:type="dxa"/>
            <w:tcBorders>
              <w:top w:val="single" w:sz="4" w:space="0" w:color="auto"/>
              <w:left w:val="nil"/>
              <w:right w:val="single" w:sz="4" w:space="0" w:color="auto"/>
            </w:tcBorders>
            <w:vAlign w:val="center"/>
          </w:tcPr>
          <w:p w14:paraId="337605EF"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合計</w:t>
            </w:r>
          </w:p>
        </w:tc>
        <w:tc>
          <w:tcPr>
            <w:tcW w:w="774" w:type="dxa"/>
            <w:tcBorders>
              <w:top w:val="single" w:sz="4" w:space="0" w:color="auto"/>
              <w:left w:val="single" w:sz="4" w:space="0" w:color="auto"/>
              <w:right w:val="single" w:sz="4" w:space="0" w:color="auto"/>
            </w:tcBorders>
            <w:vAlign w:val="center"/>
          </w:tcPr>
          <w:p w14:paraId="51CE755E"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中央</w:t>
            </w:r>
          </w:p>
          <w:p w14:paraId="7879854A"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政府</w:t>
            </w:r>
          </w:p>
        </w:tc>
        <w:tc>
          <w:tcPr>
            <w:tcW w:w="775" w:type="dxa"/>
            <w:tcBorders>
              <w:top w:val="single" w:sz="4" w:space="0" w:color="auto"/>
              <w:left w:val="single" w:sz="4" w:space="0" w:color="auto"/>
              <w:right w:val="single" w:sz="4" w:space="0" w:color="auto"/>
            </w:tcBorders>
            <w:vAlign w:val="center"/>
          </w:tcPr>
          <w:p w14:paraId="68FB6888"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地方</w:t>
            </w:r>
          </w:p>
          <w:p w14:paraId="0FE624F7"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政府</w:t>
            </w:r>
          </w:p>
        </w:tc>
        <w:tc>
          <w:tcPr>
            <w:tcW w:w="725" w:type="dxa"/>
            <w:tcBorders>
              <w:top w:val="single" w:sz="4" w:space="0" w:color="auto"/>
              <w:left w:val="single" w:sz="4" w:space="0" w:color="auto"/>
              <w:right w:val="single" w:sz="4" w:space="0" w:color="auto"/>
            </w:tcBorders>
            <w:shd w:val="clear" w:color="auto" w:fill="auto"/>
            <w:vAlign w:val="center"/>
          </w:tcPr>
          <w:p w14:paraId="0B24DF5E"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合計</w:t>
            </w:r>
          </w:p>
        </w:tc>
        <w:tc>
          <w:tcPr>
            <w:tcW w:w="726" w:type="dxa"/>
            <w:tcBorders>
              <w:top w:val="single" w:sz="4" w:space="0" w:color="auto"/>
              <w:left w:val="single" w:sz="4" w:space="0" w:color="auto"/>
              <w:right w:val="single" w:sz="4" w:space="0" w:color="auto"/>
            </w:tcBorders>
            <w:shd w:val="clear" w:color="auto" w:fill="auto"/>
            <w:vAlign w:val="center"/>
          </w:tcPr>
          <w:p w14:paraId="2099BF24"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中央</w:t>
            </w:r>
          </w:p>
          <w:p w14:paraId="45467F13"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政府</w:t>
            </w:r>
          </w:p>
        </w:tc>
        <w:tc>
          <w:tcPr>
            <w:tcW w:w="726" w:type="dxa"/>
            <w:tcBorders>
              <w:top w:val="single" w:sz="4" w:space="0" w:color="auto"/>
              <w:left w:val="single" w:sz="4" w:space="0" w:color="auto"/>
              <w:right w:val="single" w:sz="4" w:space="0" w:color="auto"/>
            </w:tcBorders>
            <w:shd w:val="clear" w:color="auto" w:fill="auto"/>
            <w:vAlign w:val="center"/>
          </w:tcPr>
          <w:p w14:paraId="3C85E22E"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地方</w:t>
            </w:r>
          </w:p>
          <w:p w14:paraId="7742D639"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政府</w:t>
            </w:r>
          </w:p>
        </w:tc>
        <w:tc>
          <w:tcPr>
            <w:tcW w:w="1650" w:type="dxa"/>
            <w:tcBorders>
              <w:top w:val="single" w:sz="4" w:space="0" w:color="auto"/>
              <w:left w:val="single" w:sz="4" w:space="0" w:color="auto"/>
              <w:bottom w:val="single" w:sz="4" w:space="0" w:color="auto"/>
              <w:right w:val="single" w:sz="4" w:space="0" w:color="auto"/>
            </w:tcBorders>
            <w:vAlign w:val="center"/>
          </w:tcPr>
          <w:p w14:paraId="5A214EE7" w14:textId="77777777" w:rsidR="004C5DB1" w:rsidRPr="00EF6F5C" w:rsidRDefault="004C5DB1" w:rsidP="00DA74FD">
            <w:pPr>
              <w:overflowPunct w:val="0"/>
              <w:spacing w:line="0" w:lineRule="atLeast"/>
              <w:jc w:val="center"/>
              <w:rPr>
                <w:rFonts w:ascii="標楷體" w:eastAsia="標楷體" w:hAnsi="標楷體" w:cs="Arial"/>
                <w:sz w:val="20"/>
                <w:szCs w:val="20"/>
              </w:rPr>
            </w:pPr>
            <w:r w:rsidRPr="00EF6F5C">
              <w:rPr>
                <w:rFonts w:ascii="標楷體" w:eastAsia="標楷體" w:hAnsi="標楷體" w:cs="Arial" w:hint="eastAsia"/>
                <w:sz w:val="20"/>
                <w:szCs w:val="20"/>
              </w:rPr>
              <w:t>主要增減原因</w:t>
            </w:r>
          </w:p>
        </w:tc>
      </w:tr>
      <w:tr w:rsidR="004C5DB1" w:rsidRPr="00EF6F5C" w14:paraId="5C2E51A8" w14:textId="77777777" w:rsidTr="00DA74FD">
        <w:trPr>
          <w:trHeight w:val="340"/>
        </w:trPr>
        <w:tc>
          <w:tcPr>
            <w:tcW w:w="1437" w:type="dxa"/>
            <w:tcBorders>
              <w:top w:val="single" w:sz="4" w:space="0" w:color="auto"/>
              <w:left w:val="single" w:sz="4" w:space="0" w:color="auto"/>
              <w:bottom w:val="single" w:sz="4" w:space="0" w:color="auto"/>
              <w:right w:val="single" w:sz="4" w:space="0" w:color="000000"/>
            </w:tcBorders>
            <w:vAlign w:val="center"/>
          </w:tcPr>
          <w:p w14:paraId="15A5C7F1" w14:textId="77777777" w:rsidR="004C5DB1" w:rsidRPr="00EF6F5C" w:rsidRDefault="004C5DB1" w:rsidP="00DA74FD">
            <w:pPr>
              <w:overflowPunct w:val="0"/>
              <w:spacing w:line="240" w:lineRule="exact"/>
              <w:jc w:val="center"/>
              <w:rPr>
                <w:rFonts w:ascii="標楷體" w:eastAsia="標楷體" w:hAnsi="標楷體" w:cs="Arial"/>
                <w:b/>
                <w:spacing w:val="-2"/>
                <w:sz w:val="20"/>
                <w:szCs w:val="20"/>
              </w:rPr>
            </w:pPr>
            <w:r w:rsidRPr="00EF6F5C">
              <w:rPr>
                <w:rFonts w:ascii="標楷體" w:eastAsia="標楷體" w:hAnsi="標楷體" w:cs="Arial" w:hint="eastAsia"/>
                <w:b/>
                <w:spacing w:val="-2"/>
                <w:sz w:val="20"/>
                <w:szCs w:val="20"/>
              </w:rPr>
              <w:t>合</w:t>
            </w:r>
            <w:r w:rsidRPr="00EF6F5C">
              <w:rPr>
                <w:rFonts w:ascii="標楷體" w:eastAsia="標楷體" w:hAnsi="標楷體" w:cs="Arial"/>
                <w:b/>
                <w:spacing w:val="-2"/>
                <w:sz w:val="20"/>
                <w:szCs w:val="20"/>
              </w:rPr>
              <w:t xml:space="preserve">     </w:t>
            </w:r>
            <w:r w:rsidRPr="00EF6F5C">
              <w:rPr>
                <w:rFonts w:ascii="標楷體" w:eastAsia="標楷體" w:hAnsi="標楷體" w:cs="Arial" w:hint="eastAsia"/>
                <w:b/>
                <w:spacing w:val="-2"/>
                <w:sz w:val="20"/>
                <w:szCs w:val="20"/>
              </w:rPr>
              <w:t>計</w:t>
            </w:r>
          </w:p>
        </w:tc>
        <w:tc>
          <w:tcPr>
            <w:tcW w:w="755" w:type="dxa"/>
            <w:tcBorders>
              <w:top w:val="single" w:sz="4" w:space="0" w:color="auto"/>
              <w:left w:val="nil"/>
              <w:bottom w:val="single" w:sz="4" w:space="0" w:color="auto"/>
              <w:right w:val="single" w:sz="4" w:space="0" w:color="auto"/>
            </w:tcBorders>
            <w:vAlign w:val="center"/>
          </w:tcPr>
          <w:p w14:paraId="13F42A44" w14:textId="77777777" w:rsidR="004C5DB1" w:rsidRPr="00EF6F5C" w:rsidRDefault="004C5DB1" w:rsidP="00DA74FD">
            <w:pPr>
              <w:overflowPunct w:val="0"/>
              <w:adjustRightInd w:val="0"/>
              <w:snapToGrid w:val="0"/>
              <w:spacing w:line="22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210,282</w:t>
            </w:r>
          </w:p>
        </w:tc>
        <w:tc>
          <w:tcPr>
            <w:tcW w:w="774" w:type="dxa"/>
            <w:tcBorders>
              <w:top w:val="single" w:sz="4" w:space="0" w:color="auto"/>
              <w:left w:val="nil"/>
              <w:bottom w:val="single" w:sz="4" w:space="0" w:color="auto"/>
              <w:right w:val="single" w:sz="4" w:space="0" w:color="auto"/>
            </w:tcBorders>
            <w:vAlign w:val="center"/>
          </w:tcPr>
          <w:p w14:paraId="190631A5" w14:textId="77777777" w:rsidR="004C5DB1" w:rsidRPr="00EF6F5C" w:rsidRDefault="004C5DB1" w:rsidP="00DA74FD">
            <w:pPr>
              <w:overflowPunct w:val="0"/>
              <w:adjustRightInd w:val="0"/>
              <w:snapToGrid w:val="0"/>
              <w:spacing w:line="22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182,314</w:t>
            </w:r>
          </w:p>
        </w:tc>
        <w:tc>
          <w:tcPr>
            <w:tcW w:w="774" w:type="dxa"/>
            <w:tcBorders>
              <w:top w:val="single" w:sz="4" w:space="0" w:color="auto"/>
              <w:left w:val="nil"/>
              <w:bottom w:val="single" w:sz="4" w:space="0" w:color="auto"/>
              <w:right w:val="single" w:sz="4" w:space="0" w:color="auto"/>
            </w:tcBorders>
            <w:vAlign w:val="center"/>
          </w:tcPr>
          <w:p w14:paraId="1DAB5099" w14:textId="77777777" w:rsidR="004C5DB1" w:rsidRPr="00EF6F5C" w:rsidRDefault="004C5DB1" w:rsidP="00DA74FD">
            <w:pPr>
              <w:overflowPunct w:val="0"/>
              <w:adjustRightInd w:val="0"/>
              <w:snapToGrid w:val="0"/>
              <w:spacing w:line="22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27,968</w:t>
            </w:r>
          </w:p>
        </w:tc>
        <w:tc>
          <w:tcPr>
            <w:tcW w:w="774" w:type="dxa"/>
            <w:tcBorders>
              <w:top w:val="single" w:sz="4" w:space="0" w:color="auto"/>
              <w:left w:val="nil"/>
              <w:bottom w:val="single" w:sz="4" w:space="0" w:color="auto"/>
              <w:right w:val="single" w:sz="4" w:space="0" w:color="auto"/>
            </w:tcBorders>
            <w:vAlign w:val="center"/>
          </w:tcPr>
          <w:p w14:paraId="503FC643" w14:textId="77777777" w:rsidR="004C5DB1" w:rsidRPr="00EF6F5C" w:rsidRDefault="004C5DB1" w:rsidP="00DA74FD">
            <w:pPr>
              <w:overflowPunct w:val="0"/>
              <w:adjustRightInd w:val="0"/>
              <w:snapToGrid w:val="0"/>
              <w:spacing w:line="220" w:lineRule="exact"/>
              <w:jc w:val="right"/>
              <w:rPr>
                <w:rFonts w:ascii="標楷體" w:eastAsia="標楷體" w:hAnsi="標楷體"/>
                <w:b/>
                <w:spacing w:val="-8"/>
                <w:sz w:val="20"/>
                <w:szCs w:val="20"/>
              </w:rPr>
            </w:pPr>
            <w:r w:rsidRPr="00EF6F5C">
              <w:rPr>
                <w:rFonts w:ascii="標楷體" w:eastAsia="標楷體" w:hAnsi="標楷體" w:hint="eastAsia"/>
                <w:b/>
                <w:sz w:val="20"/>
                <w:szCs w:val="20"/>
              </w:rPr>
              <w:t>2</w:t>
            </w:r>
            <w:r w:rsidRPr="00EF6F5C">
              <w:rPr>
                <w:rFonts w:ascii="標楷體" w:eastAsia="標楷體" w:hAnsi="標楷體"/>
                <w:b/>
                <w:sz w:val="20"/>
                <w:szCs w:val="20"/>
              </w:rPr>
              <w:t>06,490</w:t>
            </w:r>
          </w:p>
        </w:tc>
        <w:tc>
          <w:tcPr>
            <w:tcW w:w="774" w:type="dxa"/>
            <w:tcBorders>
              <w:top w:val="single" w:sz="4" w:space="0" w:color="auto"/>
              <w:left w:val="nil"/>
              <w:bottom w:val="single" w:sz="4" w:space="0" w:color="auto"/>
              <w:right w:val="single" w:sz="4" w:space="0" w:color="auto"/>
            </w:tcBorders>
            <w:vAlign w:val="center"/>
          </w:tcPr>
          <w:p w14:paraId="39A5D986" w14:textId="77777777" w:rsidR="004C5DB1" w:rsidRPr="00EF6F5C" w:rsidRDefault="004C5DB1" w:rsidP="00DA74FD">
            <w:pPr>
              <w:overflowPunct w:val="0"/>
              <w:adjustRightInd w:val="0"/>
              <w:snapToGrid w:val="0"/>
              <w:spacing w:line="220" w:lineRule="exact"/>
              <w:jc w:val="right"/>
              <w:rPr>
                <w:rFonts w:ascii="標楷體" w:eastAsia="標楷體" w:hAnsi="標楷體"/>
                <w:b/>
                <w:spacing w:val="-8"/>
                <w:sz w:val="20"/>
                <w:szCs w:val="20"/>
              </w:rPr>
            </w:pPr>
            <w:r w:rsidRPr="00EF6F5C">
              <w:rPr>
                <w:rFonts w:ascii="標楷體" w:eastAsia="標楷體" w:hAnsi="標楷體" w:hint="eastAsia"/>
                <w:b/>
                <w:sz w:val="20"/>
                <w:szCs w:val="20"/>
              </w:rPr>
              <w:t>1</w:t>
            </w:r>
            <w:r w:rsidRPr="00EF6F5C">
              <w:rPr>
                <w:rFonts w:ascii="標楷體" w:eastAsia="標楷體" w:hAnsi="標楷體"/>
                <w:b/>
                <w:sz w:val="20"/>
                <w:szCs w:val="20"/>
              </w:rPr>
              <w:t>78,570</w:t>
            </w:r>
          </w:p>
        </w:tc>
        <w:tc>
          <w:tcPr>
            <w:tcW w:w="775" w:type="dxa"/>
            <w:tcBorders>
              <w:top w:val="single" w:sz="4" w:space="0" w:color="auto"/>
              <w:left w:val="nil"/>
              <w:bottom w:val="single" w:sz="4" w:space="0" w:color="auto"/>
              <w:right w:val="single" w:sz="4" w:space="0" w:color="auto"/>
            </w:tcBorders>
            <w:vAlign w:val="center"/>
          </w:tcPr>
          <w:p w14:paraId="2A96B3B6" w14:textId="77777777" w:rsidR="004C5DB1" w:rsidRPr="00EF6F5C" w:rsidRDefault="004C5DB1" w:rsidP="00DA74FD">
            <w:pPr>
              <w:overflowPunct w:val="0"/>
              <w:adjustRightInd w:val="0"/>
              <w:snapToGrid w:val="0"/>
              <w:spacing w:line="220" w:lineRule="exact"/>
              <w:jc w:val="right"/>
              <w:rPr>
                <w:rFonts w:ascii="標楷體" w:eastAsia="標楷體" w:hAnsi="標楷體"/>
                <w:b/>
                <w:spacing w:val="-8"/>
                <w:sz w:val="20"/>
                <w:szCs w:val="20"/>
              </w:rPr>
            </w:pPr>
            <w:r w:rsidRPr="00EF6F5C">
              <w:rPr>
                <w:rFonts w:ascii="標楷體" w:eastAsia="標楷體" w:hAnsi="標楷體" w:hint="eastAsia"/>
                <w:b/>
                <w:sz w:val="20"/>
                <w:szCs w:val="20"/>
              </w:rPr>
              <w:t>2</w:t>
            </w:r>
            <w:r w:rsidRPr="00EF6F5C">
              <w:rPr>
                <w:rFonts w:ascii="標楷體" w:eastAsia="標楷體" w:hAnsi="標楷體"/>
                <w:b/>
                <w:sz w:val="20"/>
                <w:szCs w:val="20"/>
              </w:rPr>
              <w:t>7,920</w:t>
            </w:r>
          </w:p>
        </w:tc>
        <w:tc>
          <w:tcPr>
            <w:tcW w:w="725" w:type="dxa"/>
            <w:tcBorders>
              <w:top w:val="single" w:sz="4" w:space="0" w:color="auto"/>
              <w:left w:val="nil"/>
              <w:bottom w:val="single" w:sz="4" w:space="0" w:color="auto"/>
              <w:right w:val="single" w:sz="4" w:space="0" w:color="auto"/>
            </w:tcBorders>
            <w:vAlign w:val="center"/>
          </w:tcPr>
          <w:p w14:paraId="72791246" w14:textId="77777777" w:rsidR="004C5DB1" w:rsidRPr="00EF6F5C" w:rsidRDefault="004C5DB1" w:rsidP="00DA74FD">
            <w:pPr>
              <w:overflowPunct w:val="0"/>
              <w:adjustRightInd w:val="0"/>
              <w:snapToGrid w:val="0"/>
              <w:spacing w:line="22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3,792</w:t>
            </w:r>
          </w:p>
        </w:tc>
        <w:tc>
          <w:tcPr>
            <w:tcW w:w="726" w:type="dxa"/>
            <w:tcBorders>
              <w:top w:val="single" w:sz="4" w:space="0" w:color="auto"/>
              <w:left w:val="nil"/>
              <w:bottom w:val="single" w:sz="4" w:space="0" w:color="auto"/>
              <w:right w:val="single" w:sz="4" w:space="0" w:color="auto"/>
            </w:tcBorders>
            <w:vAlign w:val="center"/>
          </w:tcPr>
          <w:p w14:paraId="29BEFA5F" w14:textId="77777777" w:rsidR="004C5DB1" w:rsidRPr="00EF6F5C" w:rsidRDefault="004C5DB1" w:rsidP="00DA74FD">
            <w:pPr>
              <w:overflowPunct w:val="0"/>
              <w:adjustRightInd w:val="0"/>
              <w:snapToGrid w:val="0"/>
              <w:spacing w:line="22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3,744</w:t>
            </w:r>
          </w:p>
        </w:tc>
        <w:tc>
          <w:tcPr>
            <w:tcW w:w="726" w:type="dxa"/>
            <w:tcBorders>
              <w:top w:val="single" w:sz="4" w:space="0" w:color="auto"/>
              <w:left w:val="nil"/>
              <w:bottom w:val="single" w:sz="4" w:space="0" w:color="auto"/>
              <w:right w:val="single" w:sz="4" w:space="0" w:color="auto"/>
            </w:tcBorders>
            <w:vAlign w:val="center"/>
          </w:tcPr>
          <w:p w14:paraId="1E97DA91" w14:textId="77777777" w:rsidR="004C5DB1" w:rsidRPr="00EF6F5C" w:rsidRDefault="004C5DB1" w:rsidP="00DA74FD">
            <w:pPr>
              <w:overflowPunct w:val="0"/>
              <w:adjustRightInd w:val="0"/>
              <w:snapToGrid w:val="0"/>
              <w:spacing w:line="22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48</w:t>
            </w:r>
          </w:p>
        </w:tc>
        <w:tc>
          <w:tcPr>
            <w:tcW w:w="1650" w:type="dxa"/>
            <w:tcBorders>
              <w:top w:val="single" w:sz="4" w:space="0" w:color="auto"/>
              <w:left w:val="nil"/>
              <w:bottom w:val="single" w:sz="4" w:space="0" w:color="auto"/>
              <w:right w:val="single" w:sz="4" w:space="0" w:color="auto"/>
              <w:tl2br w:val="single" w:sz="4" w:space="0" w:color="auto"/>
            </w:tcBorders>
          </w:tcPr>
          <w:p w14:paraId="42A8AE2A" w14:textId="77777777" w:rsidR="004C5DB1" w:rsidRPr="00EF6F5C" w:rsidRDefault="004C5DB1" w:rsidP="00DA74FD">
            <w:pPr>
              <w:overflowPunct w:val="0"/>
              <w:spacing w:line="280" w:lineRule="exact"/>
              <w:jc w:val="right"/>
              <w:rPr>
                <w:rFonts w:ascii="標楷體" w:eastAsia="標楷體" w:hAnsi="標楷體" w:cs="Arial"/>
                <w:b/>
                <w:spacing w:val="-2"/>
                <w:sz w:val="20"/>
                <w:szCs w:val="20"/>
              </w:rPr>
            </w:pPr>
            <w:r w:rsidRPr="00EF6F5C">
              <w:rPr>
                <w:rFonts w:ascii="標楷體" w:eastAsia="標楷體" w:hAnsi="標楷體" w:cs="Arial" w:hint="eastAsia"/>
                <w:b/>
                <w:spacing w:val="-2"/>
                <w:sz w:val="20"/>
                <w:szCs w:val="20"/>
              </w:rPr>
              <w:t xml:space="preserve">　</w:t>
            </w:r>
          </w:p>
        </w:tc>
      </w:tr>
      <w:tr w:rsidR="004C5DB1" w:rsidRPr="00EF6F5C" w14:paraId="7AA762B8" w14:textId="77777777" w:rsidTr="00DA74FD">
        <w:trPr>
          <w:trHeight w:val="2069"/>
        </w:trPr>
        <w:tc>
          <w:tcPr>
            <w:tcW w:w="1437" w:type="dxa"/>
            <w:tcBorders>
              <w:top w:val="single" w:sz="4" w:space="0" w:color="auto"/>
              <w:left w:val="single" w:sz="4" w:space="0" w:color="auto"/>
              <w:bottom w:val="single" w:sz="4" w:space="0" w:color="auto"/>
              <w:right w:val="single" w:sz="4" w:space="0" w:color="000000"/>
            </w:tcBorders>
            <w:vAlign w:val="center"/>
          </w:tcPr>
          <w:p w14:paraId="77FF700C" w14:textId="77777777" w:rsidR="004C5DB1" w:rsidRPr="00EF6F5C" w:rsidRDefault="004C5DB1" w:rsidP="00DA74FD">
            <w:pPr>
              <w:overflowPunct w:val="0"/>
              <w:spacing w:line="200" w:lineRule="exact"/>
              <w:ind w:left="221" w:rightChars="-18" w:right="-43" w:hanging="181"/>
              <w:rPr>
                <w:rFonts w:ascii="標楷體" w:eastAsia="標楷體" w:hAnsi="標楷體" w:cs="Arial"/>
                <w:spacing w:val="-6"/>
                <w:sz w:val="20"/>
                <w:szCs w:val="20"/>
              </w:rPr>
            </w:pPr>
            <w:r w:rsidRPr="00EF6F5C">
              <w:rPr>
                <w:rFonts w:ascii="標楷體" w:eastAsia="標楷體" w:hAnsi="標楷體" w:cs="Arial" w:hint="eastAsia"/>
                <w:spacing w:val="-6"/>
                <w:sz w:val="20"/>
                <w:szCs w:val="20"/>
              </w:rPr>
              <w:t>1</w:t>
            </w:r>
            <w:r w:rsidRPr="00EF6F5C">
              <w:rPr>
                <w:rFonts w:ascii="標楷體" w:eastAsia="標楷體" w:hAnsi="標楷體" w:cs="Arial"/>
                <w:spacing w:val="-6"/>
                <w:sz w:val="20"/>
                <w:szCs w:val="20"/>
              </w:rPr>
              <w:t>.</w:t>
            </w:r>
            <w:r w:rsidRPr="00EF6F5C">
              <w:rPr>
                <w:rFonts w:ascii="標楷體" w:eastAsia="標楷體" w:hAnsi="標楷體" w:cs="Arial" w:hint="eastAsia"/>
                <w:spacing w:val="-6"/>
                <w:sz w:val="20"/>
                <w:szCs w:val="20"/>
              </w:rPr>
              <w:t>舊制軍公教人員退休金</w:t>
            </w:r>
          </w:p>
        </w:tc>
        <w:tc>
          <w:tcPr>
            <w:tcW w:w="755" w:type="dxa"/>
            <w:tcBorders>
              <w:top w:val="single" w:sz="4" w:space="0" w:color="auto"/>
              <w:left w:val="nil"/>
              <w:bottom w:val="single" w:sz="4" w:space="0" w:color="auto"/>
              <w:right w:val="single" w:sz="4" w:space="0" w:color="auto"/>
            </w:tcBorders>
            <w:vAlign w:val="center"/>
          </w:tcPr>
          <w:p w14:paraId="1D7A6A48"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30,840</w:t>
            </w:r>
          </w:p>
        </w:tc>
        <w:tc>
          <w:tcPr>
            <w:tcW w:w="774" w:type="dxa"/>
            <w:tcBorders>
              <w:top w:val="single" w:sz="4" w:space="0" w:color="auto"/>
              <w:left w:val="nil"/>
              <w:bottom w:val="single" w:sz="4" w:space="0" w:color="auto"/>
              <w:right w:val="single" w:sz="4" w:space="0" w:color="auto"/>
            </w:tcBorders>
            <w:vAlign w:val="center"/>
          </w:tcPr>
          <w:p w14:paraId="7C4C119D"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21,333</w:t>
            </w:r>
          </w:p>
        </w:tc>
        <w:tc>
          <w:tcPr>
            <w:tcW w:w="774" w:type="dxa"/>
            <w:tcBorders>
              <w:top w:val="single" w:sz="4" w:space="0" w:color="auto"/>
              <w:left w:val="nil"/>
              <w:bottom w:val="single" w:sz="4" w:space="0" w:color="auto"/>
              <w:right w:val="single" w:sz="4" w:space="0" w:color="auto"/>
            </w:tcBorders>
            <w:vAlign w:val="center"/>
          </w:tcPr>
          <w:p w14:paraId="0D4C9C7D"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9,507</w:t>
            </w:r>
          </w:p>
        </w:tc>
        <w:tc>
          <w:tcPr>
            <w:tcW w:w="774" w:type="dxa"/>
            <w:tcBorders>
              <w:top w:val="single" w:sz="4" w:space="0" w:color="auto"/>
              <w:left w:val="nil"/>
              <w:bottom w:val="single" w:sz="4" w:space="0" w:color="auto"/>
              <w:right w:val="single" w:sz="4" w:space="0" w:color="auto"/>
            </w:tcBorders>
            <w:vAlign w:val="center"/>
          </w:tcPr>
          <w:p w14:paraId="4F1C22FA"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hint="eastAsia"/>
                <w:b/>
                <w:sz w:val="20"/>
                <w:szCs w:val="20"/>
              </w:rPr>
              <w:t>3</w:t>
            </w:r>
            <w:r w:rsidRPr="00EF6F5C">
              <w:rPr>
                <w:rFonts w:ascii="標楷體" w:eastAsia="標楷體" w:hAnsi="標楷體"/>
                <w:b/>
                <w:sz w:val="20"/>
                <w:szCs w:val="20"/>
              </w:rPr>
              <w:t>2,356</w:t>
            </w:r>
          </w:p>
        </w:tc>
        <w:tc>
          <w:tcPr>
            <w:tcW w:w="774" w:type="dxa"/>
            <w:tcBorders>
              <w:top w:val="single" w:sz="4" w:space="0" w:color="auto"/>
              <w:left w:val="nil"/>
              <w:bottom w:val="single" w:sz="4" w:space="0" w:color="auto"/>
              <w:right w:val="single" w:sz="4" w:space="0" w:color="auto"/>
            </w:tcBorders>
            <w:vAlign w:val="center"/>
          </w:tcPr>
          <w:p w14:paraId="0576BA2C"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2</w:t>
            </w:r>
            <w:r w:rsidRPr="00EF6F5C">
              <w:rPr>
                <w:rFonts w:ascii="標楷體" w:eastAsia="標楷體" w:hAnsi="標楷體"/>
                <w:sz w:val="20"/>
                <w:szCs w:val="20"/>
              </w:rPr>
              <w:t>2,371</w:t>
            </w:r>
          </w:p>
        </w:tc>
        <w:tc>
          <w:tcPr>
            <w:tcW w:w="775" w:type="dxa"/>
            <w:tcBorders>
              <w:top w:val="single" w:sz="4" w:space="0" w:color="auto"/>
              <w:left w:val="nil"/>
              <w:bottom w:val="single" w:sz="4" w:space="0" w:color="auto"/>
              <w:right w:val="single" w:sz="4" w:space="0" w:color="auto"/>
            </w:tcBorders>
            <w:vAlign w:val="center"/>
          </w:tcPr>
          <w:p w14:paraId="36D0EC4C"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9</w:t>
            </w:r>
            <w:r w:rsidRPr="00EF6F5C">
              <w:rPr>
                <w:rFonts w:ascii="標楷體" w:eastAsia="標楷體" w:hAnsi="標楷體"/>
                <w:sz w:val="20"/>
                <w:szCs w:val="20"/>
              </w:rPr>
              <w:t>,985</w:t>
            </w:r>
          </w:p>
        </w:tc>
        <w:tc>
          <w:tcPr>
            <w:tcW w:w="725" w:type="dxa"/>
            <w:tcBorders>
              <w:top w:val="single" w:sz="4" w:space="0" w:color="auto"/>
              <w:left w:val="nil"/>
              <w:bottom w:val="single" w:sz="4" w:space="0" w:color="auto"/>
              <w:right w:val="single" w:sz="4" w:space="0" w:color="auto"/>
            </w:tcBorders>
            <w:vAlign w:val="center"/>
          </w:tcPr>
          <w:p w14:paraId="0805EFF0"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w:t>
            </w:r>
            <w:r w:rsidRPr="00EF6F5C">
              <w:rPr>
                <w:rFonts w:ascii="標楷體" w:eastAsia="標楷體" w:hAnsi="標楷體" w:hint="eastAsia"/>
                <w:b/>
                <w:spacing w:val="-8"/>
                <w:sz w:val="20"/>
                <w:szCs w:val="20"/>
              </w:rPr>
              <w:t xml:space="preserve"> </w:t>
            </w:r>
            <w:r w:rsidRPr="00EF6F5C">
              <w:rPr>
                <w:rFonts w:ascii="標楷體" w:eastAsia="標楷體" w:hAnsi="標楷體"/>
                <w:b/>
                <w:spacing w:val="-8"/>
                <w:sz w:val="20"/>
                <w:szCs w:val="20"/>
              </w:rPr>
              <w:t>1,516</w:t>
            </w:r>
          </w:p>
        </w:tc>
        <w:tc>
          <w:tcPr>
            <w:tcW w:w="726" w:type="dxa"/>
            <w:tcBorders>
              <w:top w:val="single" w:sz="4" w:space="0" w:color="auto"/>
              <w:left w:val="nil"/>
              <w:bottom w:val="single" w:sz="4" w:space="0" w:color="auto"/>
              <w:right w:val="single" w:sz="4" w:space="0" w:color="auto"/>
            </w:tcBorders>
            <w:vAlign w:val="center"/>
          </w:tcPr>
          <w:p w14:paraId="66D272DF"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w:t>
            </w:r>
            <w:r w:rsidRPr="00EF6F5C">
              <w:rPr>
                <w:rFonts w:ascii="標楷體" w:eastAsia="標楷體" w:hAnsi="標楷體" w:hint="eastAsia"/>
                <w:spacing w:val="-8"/>
                <w:sz w:val="20"/>
                <w:szCs w:val="20"/>
              </w:rPr>
              <w:t xml:space="preserve"> </w:t>
            </w:r>
            <w:r w:rsidRPr="00EF6F5C">
              <w:rPr>
                <w:rFonts w:ascii="標楷體" w:eastAsia="標楷體" w:hAnsi="標楷體"/>
                <w:spacing w:val="-8"/>
                <w:sz w:val="20"/>
                <w:szCs w:val="20"/>
              </w:rPr>
              <w:t>1,038</w:t>
            </w:r>
          </w:p>
        </w:tc>
        <w:tc>
          <w:tcPr>
            <w:tcW w:w="726" w:type="dxa"/>
            <w:tcBorders>
              <w:top w:val="single" w:sz="4" w:space="0" w:color="auto"/>
              <w:left w:val="nil"/>
              <w:bottom w:val="single" w:sz="4" w:space="0" w:color="auto"/>
              <w:right w:val="single" w:sz="4" w:space="0" w:color="auto"/>
            </w:tcBorders>
            <w:vAlign w:val="center"/>
          </w:tcPr>
          <w:p w14:paraId="328DC70E"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w:t>
            </w:r>
            <w:r w:rsidRPr="00EF6F5C">
              <w:rPr>
                <w:rFonts w:ascii="標楷體" w:eastAsia="標楷體" w:hAnsi="標楷體" w:hint="eastAsia"/>
                <w:spacing w:val="-8"/>
                <w:sz w:val="20"/>
                <w:szCs w:val="20"/>
              </w:rPr>
              <w:t xml:space="preserve"> </w:t>
            </w:r>
            <w:r w:rsidRPr="00EF6F5C">
              <w:rPr>
                <w:rFonts w:ascii="標楷體" w:eastAsia="標楷體" w:hAnsi="標楷體"/>
                <w:spacing w:val="-8"/>
                <w:sz w:val="20"/>
                <w:szCs w:val="20"/>
              </w:rPr>
              <w:t>478</w:t>
            </w:r>
          </w:p>
        </w:tc>
        <w:tc>
          <w:tcPr>
            <w:tcW w:w="1650" w:type="dxa"/>
            <w:tcBorders>
              <w:top w:val="single" w:sz="4" w:space="0" w:color="auto"/>
              <w:left w:val="nil"/>
              <w:bottom w:val="single" w:sz="4" w:space="0" w:color="auto"/>
              <w:right w:val="single" w:sz="4" w:space="0" w:color="auto"/>
            </w:tcBorders>
            <w:vAlign w:val="center"/>
          </w:tcPr>
          <w:p w14:paraId="041A2919" w14:textId="77777777" w:rsidR="004C5DB1" w:rsidRPr="00EF6F5C" w:rsidRDefault="004C5DB1" w:rsidP="00DA74FD">
            <w:pPr>
              <w:overflowPunct w:val="0"/>
              <w:spacing w:line="200" w:lineRule="exact"/>
              <w:jc w:val="both"/>
              <w:rPr>
                <w:rFonts w:ascii="標楷體" w:eastAsia="標楷體" w:hAnsi="標楷體" w:cs="Arial"/>
                <w:spacing w:val="-6"/>
                <w:sz w:val="20"/>
                <w:szCs w:val="20"/>
              </w:rPr>
            </w:pPr>
            <w:r w:rsidRPr="00EF6F5C">
              <w:rPr>
                <w:rFonts w:ascii="標楷體" w:eastAsia="標楷體" w:hAnsi="標楷體" w:cs="Arial" w:hint="eastAsia"/>
                <w:spacing w:val="-6"/>
                <w:sz w:val="20"/>
                <w:szCs w:val="20"/>
              </w:rPr>
              <w:t>公務人員部分係配合所得替代率依法調降</w:t>
            </w:r>
            <w:r w:rsidRPr="00EF6F5C">
              <w:rPr>
                <w:rFonts w:ascii="標楷體" w:eastAsia="標楷體" w:hAnsi="標楷體" w:cs="Arial"/>
                <w:spacing w:val="-6"/>
                <w:sz w:val="20"/>
                <w:szCs w:val="20"/>
              </w:rPr>
              <w:t>1.5</w:t>
            </w:r>
            <w:r w:rsidRPr="00EF6F5C">
              <w:rPr>
                <w:rFonts w:ascii="標楷體" w:eastAsia="標楷體" w:hAnsi="標楷體" w:cs="Arial" w:hint="eastAsia"/>
                <w:spacing w:val="-6"/>
                <w:sz w:val="20"/>
                <w:szCs w:val="20"/>
              </w:rPr>
              <w:t>％及具有舊制年資人員減少；教育人員部分係已退休可支領數逐漸減少；軍職人員部分</w:t>
            </w:r>
            <w:proofErr w:type="gramStart"/>
            <w:r w:rsidRPr="00EF6F5C">
              <w:rPr>
                <w:rFonts w:ascii="標楷體" w:eastAsia="標楷體" w:hAnsi="標楷體" w:cs="Arial" w:hint="eastAsia"/>
                <w:spacing w:val="-6"/>
                <w:sz w:val="20"/>
                <w:szCs w:val="20"/>
              </w:rPr>
              <w:t>係因折現</w:t>
            </w:r>
            <w:proofErr w:type="gramEnd"/>
            <w:r w:rsidRPr="00EF6F5C">
              <w:rPr>
                <w:rFonts w:ascii="標楷體" w:eastAsia="標楷體" w:hAnsi="標楷體" w:cs="Arial" w:hint="eastAsia"/>
                <w:spacing w:val="-6"/>
                <w:sz w:val="20"/>
                <w:szCs w:val="20"/>
              </w:rPr>
              <w:t>率提高之精算假設變更等所致。</w:t>
            </w:r>
          </w:p>
        </w:tc>
      </w:tr>
      <w:tr w:rsidR="004C5DB1" w:rsidRPr="00EF6F5C" w14:paraId="382264FD" w14:textId="77777777" w:rsidTr="00DA74FD">
        <w:trPr>
          <w:trHeight w:val="680"/>
        </w:trPr>
        <w:tc>
          <w:tcPr>
            <w:tcW w:w="1437" w:type="dxa"/>
            <w:tcBorders>
              <w:top w:val="single" w:sz="4" w:space="0" w:color="auto"/>
              <w:left w:val="single" w:sz="4" w:space="0" w:color="auto"/>
              <w:bottom w:val="single" w:sz="4" w:space="0" w:color="auto"/>
              <w:right w:val="single" w:sz="4" w:space="0" w:color="000000"/>
            </w:tcBorders>
            <w:vAlign w:val="center"/>
          </w:tcPr>
          <w:p w14:paraId="0283275B" w14:textId="77777777" w:rsidR="004C5DB1" w:rsidRPr="00EF6F5C" w:rsidRDefault="004C5DB1" w:rsidP="00DA74FD">
            <w:pPr>
              <w:overflowPunct w:val="0"/>
              <w:spacing w:line="200" w:lineRule="exact"/>
              <w:ind w:left="227" w:rightChars="-12" w:right="-29" w:hanging="187"/>
              <w:rPr>
                <w:rFonts w:ascii="標楷體" w:eastAsia="標楷體" w:hAnsi="標楷體" w:cs="Arial"/>
                <w:spacing w:val="-6"/>
                <w:sz w:val="20"/>
                <w:szCs w:val="20"/>
              </w:rPr>
            </w:pPr>
            <w:r w:rsidRPr="00EF6F5C">
              <w:rPr>
                <w:rFonts w:ascii="標楷體" w:eastAsia="標楷體" w:hAnsi="標楷體" w:cs="Arial" w:hint="eastAsia"/>
                <w:spacing w:val="-6"/>
                <w:sz w:val="20"/>
                <w:szCs w:val="20"/>
              </w:rPr>
              <w:t>2</w:t>
            </w:r>
            <w:r w:rsidRPr="00EF6F5C">
              <w:rPr>
                <w:rFonts w:ascii="標楷體" w:eastAsia="標楷體" w:hAnsi="標楷體" w:cs="Arial"/>
                <w:spacing w:val="-6"/>
                <w:sz w:val="20"/>
                <w:szCs w:val="20"/>
              </w:rPr>
              <w:t>.</w:t>
            </w:r>
            <w:r w:rsidRPr="00EF6F5C">
              <w:rPr>
                <w:rFonts w:ascii="標楷體" w:eastAsia="標楷體" w:hAnsi="標楷體" w:cs="Arial" w:hint="eastAsia"/>
                <w:spacing w:val="-6"/>
                <w:sz w:val="20"/>
                <w:szCs w:val="20"/>
              </w:rPr>
              <w:t>公務人員退休撫</w:t>
            </w:r>
            <w:proofErr w:type="gramStart"/>
            <w:r w:rsidRPr="00EF6F5C">
              <w:rPr>
                <w:rFonts w:ascii="標楷體" w:eastAsia="標楷體" w:hAnsi="標楷體" w:cs="Arial" w:hint="eastAsia"/>
                <w:spacing w:val="-6"/>
                <w:sz w:val="20"/>
                <w:szCs w:val="20"/>
              </w:rPr>
              <w:t>卹</w:t>
            </w:r>
            <w:proofErr w:type="gramEnd"/>
            <w:r w:rsidRPr="00EF6F5C">
              <w:rPr>
                <w:rFonts w:ascii="標楷體" w:eastAsia="標楷體" w:hAnsi="標楷體" w:cs="Arial" w:hint="eastAsia"/>
                <w:spacing w:val="-6"/>
                <w:sz w:val="20"/>
                <w:szCs w:val="20"/>
              </w:rPr>
              <w:t>基金</w:t>
            </w:r>
          </w:p>
        </w:tc>
        <w:tc>
          <w:tcPr>
            <w:tcW w:w="755" w:type="dxa"/>
            <w:tcBorders>
              <w:top w:val="single" w:sz="4" w:space="0" w:color="auto"/>
              <w:left w:val="nil"/>
              <w:bottom w:val="single" w:sz="4" w:space="0" w:color="auto"/>
              <w:right w:val="single" w:sz="4" w:space="0" w:color="auto"/>
            </w:tcBorders>
            <w:vAlign w:val="center"/>
          </w:tcPr>
          <w:p w14:paraId="7C8980EE"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29,508</w:t>
            </w:r>
          </w:p>
        </w:tc>
        <w:tc>
          <w:tcPr>
            <w:tcW w:w="774" w:type="dxa"/>
            <w:tcBorders>
              <w:top w:val="single" w:sz="4" w:space="0" w:color="auto"/>
              <w:left w:val="nil"/>
              <w:bottom w:val="single" w:sz="4" w:space="0" w:color="auto"/>
              <w:right w:val="single" w:sz="4" w:space="0" w:color="auto"/>
            </w:tcBorders>
            <w:vAlign w:val="center"/>
          </w:tcPr>
          <w:p w14:paraId="4224377B"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11,169</w:t>
            </w:r>
          </w:p>
        </w:tc>
        <w:tc>
          <w:tcPr>
            <w:tcW w:w="774" w:type="dxa"/>
            <w:tcBorders>
              <w:top w:val="single" w:sz="4" w:space="0" w:color="auto"/>
              <w:left w:val="nil"/>
              <w:bottom w:val="single" w:sz="4" w:space="0" w:color="auto"/>
              <w:right w:val="single" w:sz="4" w:space="0" w:color="auto"/>
            </w:tcBorders>
            <w:vAlign w:val="center"/>
          </w:tcPr>
          <w:p w14:paraId="02712E66"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18,339</w:t>
            </w:r>
          </w:p>
        </w:tc>
        <w:tc>
          <w:tcPr>
            <w:tcW w:w="774" w:type="dxa"/>
            <w:tcBorders>
              <w:top w:val="single" w:sz="4" w:space="0" w:color="auto"/>
              <w:left w:val="nil"/>
              <w:bottom w:val="single" w:sz="4" w:space="0" w:color="auto"/>
              <w:right w:val="single" w:sz="4" w:space="0" w:color="auto"/>
            </w:tcBorders>
            <w:vAlign w:val="center"/>
          </w:tcPr>
          <w:p w14:paraId="4B0DA1D2"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hint="eastAsia"/>
                <w:b/>
                <w:sz w:val="20"/>
                <w:szCs w:val="20"/>
              </w:rPr>
              <w:t>2</w:t>
            </w:r>
            <w:r w:rsidRPr="00EF6F5C">
              <w:rPr>
                <w:rFonts w:ascii="標楷體" w:eastAsia="標楷體" w:hAnsi="標楷體"/>
                <w:b/>
                <w:sz w:val="20"/>
                <w:szCs w:val="20"/>
              </w:rPr>
              <w:t>9,194</w:t>
            </w:r>
          </w:p>
        </w:tc>
        <w:tc>
          <w:tcPr>
            <w:tcW w:w="774" w:type="dxa"/>
            <w:tcBorders>
              <w:top w:val="single" w:sz="4" w:space="0" w:color="auto"/>
              <w:left w:val="nil"/>
              <w:bottom w:val="single" w:sz="4" w:space="0" w:color="auto"/>
              <w:right w:val="single" w:sz="4" w:space="0" w:color="auto"/>
            </w:tcBorders>
            <w:vAlign w:val="center"/>
          </w:tcPr>
          <w:p w14:paraId="6505D9EB"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1</w:t>
            </w:r>
            <w:r w:rsidRPr="00EF6F5C">
              <w:rPr>
                <w:rFonts w:ascii="標楷體" w:eastAsia="標楷體" w:hAnsi="標楷體"/>
                <w:sz w:val="20"/>
                <w:szCs w:val="20"/>
              </w:rPr>
              <w:t>1,388</w:t>
            </w:r>
          </w:p>
        </w:tc>
        <w:tc>
          <w:tcPr>
            <w:tcW w:w="775" w:type="dxa"/>
            <w:tcBorders>
              <w:top w:val="single" w:sz="4" w:space="0" w:color="auto"/>
              <w:left w:val="nil"/>
              <w:bottom w:val="single" w:sz="4" w:space="0" w:color="auto"/>
              <w:right w:val="single" w:sz="4" w:space="0" w:color="auto"/>
            </w:tcBorders>
            <w:vAlign w:val="center"/>
          </w:tcPr>
          <w:p w14:paraId="2C85FB0B"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1</w:t>
            </w:r>
            <w:r w:rsidRPr="00EF6F5C">
              <w:rPr>
                <w:rFonts w:ascii="標楷體" w:eastAsia="標楷體" w:hAnsi="標楷體"/>
                <w:sz w:val="20"/>
                <w:szCs w:val="20"/>
              </w:rPr>
              <w:t>7,806</w:t>
            </w:r>
          </w:p>
        </w:tc>
        <w:tc>
          <w:tcPr>
            <w:tcW w:w="725" w:type="dxa"/>
            <w:tcBorders>
              <w:top w:val="single" w:sz="4" w:space="0" w:color="auto"/>
              <w:left w:val="nil"/>
              <w:bottom w:val="single" w:sz="4" w:space="0" w:color="auto"/>
              <w:right w:val="single" w:sz="4" w:space="0" w:color="auto"/>
            </w:tcBorders>
            <w:vAlign w:val="center"/>
          </w:tcPr>
          <w:p w14:paraId="2AFC9357"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314</w:t>
            </w:r>
          </w:p>
        </w:tc>
        <w:tc>
          <w:tcPr>
            <w:tcW w:w="726" w:type="dxa"/>
            <w:tcBorders>
              <w:top w:val="single" w:sz="4" w:space="0" w:color="auto"/>
              <w:left w:val="nil"/>
              <w:bottom w:val="single" w:sz="4" w:space="0" w:color="auto"/>
              <w:right w:val="single" w:sz="4" w:space="0" w:color="auto"/>
            </w:tcBorders>
            <w:vAlign w:val="center"/>
          </w:tcPr>
          <w:p w14:paraId="36AD28E1"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w:t>
            </w:r>
            <w:r w:rsidRPr="00EF6F5C">
              <w:rPr>
                <w:rFonts w:ascii="標楷體" w:eastAsia="標楷體" w:hAnsi="標楷體" w:hint="eastAsia"/>
                <w:spacing w:val="-8"/>
                <w:sz w:val="20"/>
                <w:szCs w:val="20"/>
              </w:rPr>
              <w:t xml:space="preserve"> </w:t>
            </w:r>
            <w:r w:rsidRPr="00EF6F5C">
              <w:rPr>
                <w:rFonts w:ascii="標楷體" w:eastAsia="標楷體" w:hAnsi="標楷體"/>
                <w:spacing w:val="-8"/>
                <w:sz w:val="20"/>
                <w:szCs w:val="20"/>
              </w:rPr>
              <w:t>219</w:t>
            </w:r>
          </w:p>
        </w:tc>
        <w:tc>
          <w:tcPr>
            <w:tcW w:w="726" w:type="dxa"/>
            <w:tcBorders>
              <w:top w:val="single" w:sz="4" w:space="0" w:color="auto"/>
              <w:left w:val="nil"/>
              <w:bottom w:val="single" w:sz="4" w:space="0" w:color="auto"/>
              <w:right w:val="single" w:sz="4" w:space="0" w:color="auto"/>
            </w:tcBorders>
            <w:vAlign w:val="center"/>
          </w:tcPr>
          <w:p w14:paraId="2C060307"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533</w:t>
            </w:r>
          </w:p>
        </w:tc>
        <w:tc>
          <w:tcPr>
            <w:tcW w:w="1650" w:type="dxa"/>
            <w:tcBorders>
              <w:top w:val="single" w:sz="4" w:space="0" w:color="auto"/>
              <w:left w:val="nil"/>
              <w:bottom w:val="single" w:sz="4" w:space="0" w:color="auto"/>
              <w:right w:val="single" w:sz="4" w:space="0" w:color="auto"/>
            </w:tcBorders>
            <w:vAlign w:val="center"/>
          </w:tcPr>
          <w:p w14:paraId="7DAEDB5C" w14:textId="77777777" w:rsidR="004C5DB1" w:rsidRPr="00EF6F5C" w:rsidRDefault="004C5DB1" w:rsidP="00DA74FD">
            <w:pPr>
              <w:overflowPunct w:val="0"/>
              <w:spacing w:line="200" w:lineRule="exact"/>
              <w:jc w:val="both"/>
              <w:rPr>
                <w:rFonts w:ascii="標楷體" w:eastAsia="標楷體" w:hAnsi="標楷體" w:cs="Arial"/>
                <w:spacing w:val="-6"/>
                <w:sz w:val="20"/>
                <w:szCs w:val="20"/>
              </w:rPr>
            </w:pPr>
            <w:r w:rsidRPr="00EF6F5C">
              <w:rPr>
                <w:rFonts w:ascii="標楷體" w:eastAsia="標楷體" w:hAnsi="標楷體" w:cs="Arial" w:hint="eastAsia"/>
                <w:spacing w:val="-6"/>
                <w:sz w:val="20"/>
                <w:szCs w:val="20"/>
              </w:rPr>
              <w:t>新增1年服務年資及利息成本增加等所致。</w:t>
            </w:r>
          </w:p>
        </w:tc>
      </w:tr>
      <w:tr w:rsidR="004C5DB1" w:rsidRPr="00EF6F5C" w14:paraId="0116A4A9" w14:textId="77777777" w:rsidTr="00DA74FD">
        <w:trPr>
          <w:trHeight w:val="680"/>
        </w:trPr>
        <w:tc>
          <w:tcPr>
            <w:tcW w:w="1437" w:type="dxa"/>
            <w:tcBorders>
              <w:top w:val="single" w:sz="4" w:space="0" w:color="auto"/>
              <w:left w:val="single" w:sz="4" w:space="0" w:color="auto"/>
              <w:bottom w:val="single" w:sz="4" w:space="0" w:color="auto"/>
              <w:right w:val="single" w:sz="4" w:space="0" w:color="000000"/>
            </w:tcBorders>
            <w:vAlign w:val="center"/>
          </w:tcPr>
          <w:p w14:paraId="1A890E76" w14:textId="77777777" w:rsidR="004C5DB1" w:rsidRPr="00EF6F5C" w:rsidRDefault="004C5DB1" w:rsidP="00DA74FD">
            <w:pPr>
              <w:overflowPunct w:val="0"/>
              <w:spacing w:line="200" w:lineRule="exact"/>
              <w:ind w:left="250" w:hanging="208"/>
              <w:rPr>
                <w:rFonts w:ascii="標楷體" w:eastAsia="標楷體" w:hAnsi="標楷體" w:cs="Arial"/>
                <w:spacing w:val="-6"/>
                <w:sz w:val="20"/>
                <w:szCs w:val="20"/>
              </w:rPr>
            </w:pPr>
            <w:r w:rsidRPr="00EF6F5C">
              <w:rPr>
                <w:rFonts w:ascii="標楷體" w:eastAsia="標楷體" w:hAnsi="標楷體" w:cs="Arial" w:hint="eastAsia"/>
                <w:spacing w:val="-6"/>
                <w:sz w:val="20"/>
                <w:szCs w:val="20"/>
              </w:rPr>
              <w:t>3</w:t>
            </w:r>
            <w:r w:rsidRPr="00EF6F5C">
              <w:rPr>
                <w:rFonts w:ascii="標楷體" w:eastAsia="標楷體" w:hAnsi="標楷體" w:cs="Arial"/>
                <w:spacing w:val="-6"/>
                <w:sz w:val="20"/>
                <w:szCs w:val="20"/>
              </w:rPr>
              <w:t>.</w:t>
            </w:r>
            <w:r w:rsidRPr="00EF6F5C">
              <w:rPr>
                <w:rFonts w:ascii="標楷體" w:eastAsia="標楷體" w:hAnsi="標楷體" w:cs="Arial" w:hint="eastAsia"/>
                <w:spacing w:val="-6"/>
                <w:sz w:val="20"/>
                <w:szCs w:val="20"/>
              </w:rPr>
              <w:t>勞工保險</w:t>
            </w:r>
          </w:p>
        </w:tc>
        <w:tc>
          <w:tcPr>
            <w:tcW w:w="755" w:type="dxa"/>
            <w:tcBorders>
              <w:top w:val="single" w:sz="4" w:space="0" w:color="auto"/>
              <w:left w:val="nil"/>
              <w:bottom w:val="single" w:sz="4" w:space="0" w:color="auto"/>
              <w:right w:val="single" w:sz="4" w:space="0" w:color="auto"/>
            </w:tcBorders>
            <w:vAlign w:val="center"/>
          </w:tcPr>
          <w:p w14:paraId="16FC8276"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142,218</w:t>
            </w:r>
          </w:p>
        </w:tc>
        <w:tc>
          <w:tcPr>
            <w:tcW w:w="774" w:type="dxa"/>
            <w:tcBorders>
              <w:top w:val="single" w:sz="4" w:space="0" w:color="auto"/>
              <w:left w:val="nil"/>
              <w:bottom w:val="single" w:sz="4" w:space="0" w:color="auto"/>
              <w:right w:val="single" w:sz="4" w:space="0" w:color="auto"/>
            </w:tcBorders>
            <w:vAlign w:val="center"/>
          </w:tcPr>
          <w:p w14:paraId="7025A82E"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142,218</w:t>
            </w:r>
          </w:p>
        </w:tc>
        <w:tc>
          <w:tcPr>
            <w:tcW w:w="774" w:type="dxa"/>
            <w:tcBorders>
              <w:top w:val="single" w:sz="4" w:space="0" w:color="auto"/>
              <w:left w:val="nil"/>
              <w:bottom w:val="single" w:sz="4" w:space="0" w:color="auto"/>
              <w:right w:val="single" w:sz="4" w:space="0" w:color="auto"/>
            </w:tcBorders>
            <w:vAlign w:val="center"/>
          </w:tcPr>
          <w:p w14:paraId="6FB1D934"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r w:rsidRPr="00EF6F5C">
              <w:rPr>
                <w:rFonts w:ascii="標楷體" w:eastAsia="標楷體" w:hAnsi="標楷體"/>
                <w:sz w:val="20"/>
                <w:szCs w:val="20"/>
              </w:rPr>
              <w:t xml:space="preserve"> </w:t>
            </w:r>
          </w:p>
        </w:tc>
        <w:tc>
          <w:tcPr>
            <w:tcW w:w="774" w:type="dxa"/>
            <w:tcBorders>
              <w:top w:val="single" w:sz="4" w:space="0" w:color="auto"/>
              <w:left w:val="nil"/>
              <w:bottom w:val="single" w:sz="4" w:space="0" w:color="auto"/>
              <w:right w:val="single" w:sz="4" w:space="0" w:color="auto"/>
            </w:tcBorders>
            <w:vAlign w:val="center"/>
          </w:tcPr>
          <w:p w14:paraId="14E6A0B2"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hint="eastAsia"/>
                <w:b/>
                <w:sz w:val="20"/>
                <w:szCs w:val="20"/>
              </w:rPr>
              <w:t>1</w:t>
            </w:r>
            <w:r w:rsidRPr="00EF6F5C">
              <w:rPr>
                <w:rFonts w:ascii="標楷體" w:eastAsia="標楷體" w:hAnsi="標楷體"/>
                <w:b/>
                <w:sz w:val="20"/>
                <w:szCs w:val="20"/>
              </w:rPr>
              <w:t>36,466</w:t>
            </w:r>
          </w:p>
        </w:tc>
        <w:tc>
          <w:tcPr>
            <w:tcW w:w="774" w:type="dxa"/>
            <w:tcBorders>
              <w:top w:val="single" w:sz="4" w:space="0" w:color="auto"/>
              <w:left w:val="nil"/>
              <w:bottom w:val="single" w:sz="4" w:space="0" w:color="auto"/>
              <w:right w:val="single" w:sz="4" w:space="0" w:color="auto"/>
            </w:tcBorders>
            <w:vAlign w:val="center"/>
          </w:tcPr>
          <w:p w14:paraId="6EAF896E"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1</w:t>
            </w:r>
            <w:r w:rsidRPr="00EF6F5C">
              <w:rPr>
                <w:rFonts w:ascii="標楷體" w:eastAsia="標楷體" w:hAnsi="標楷體"/>
                <w:sz w:val="20"/>
                <w:szCs w:val="20"/>
              </w:rPr>
              <w:t>36,466</w:t>
            </w:r>
          </w:p>
        </w:tc>
        <w:tc>
          <w:tcPr>
            <w:tcW w:w="775" w:type="dxa"/>
            <w:tcBorders>
              <w:top w:val="single" w:sz="4" w:space="0" w:color="auto"/>
              <w:left w:val="nil"/>
              <w:bottom w:val="single" w:sz="4" w:space="0" w:color="auto"/>
              <w:right w:val="single" w:sz="4" w:space="0" w:color="auto"/>
            </w:tcBorders>
            <w:vAlign w:val="center"/>
          </w:tcPr>
          <w:p w14:paraId="5F3826B6"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r w:rsidRPr="00EF6F5C">
              <w:rPr>
                <w:rFonts w:ascii="標楷體" w:eastAsia="標楷體" w:hAnsi="標楷體"/>
                <w:sz w:val="20"/>
                <w:szCs w:val="20"/>
              </w:rPr>
              <w:t xml:space="preserve"> </w:t>
            </w:r>
          </w:p>
        </w:tc>
        <w:tc>
          <w:tcPr>
            <w:tcW w:w="725" w:type="dxa"/>
            <w:tcBorders>
              <w:top w:val="single" w:sz="4" w:space="0" w:color="auto"/>
              <w:left w:val="nil"/>
              <w:bottom w:val="single" w:sz="4" w:space="0" w:color="auto"/>
              <w:right w:val="single" w:sz="4" w:space="0" w:color="auto"/>
            </w:tcBorders>
            <w:vAlign w:val="center"/>
          </w:tcPr>
          <w:p w14:paraId="083207BC"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5,752</w:t>
            </w:r>
          </w:p>
        </w:tc>
        <w:tc>
          <w:tcPr>
            <w:tcW w:w="726" w:type="dxa"/>
            <w:tcBorders>
              <w:top w:val="single" w:sz="4" w:space="0" w:color="auto"/>
              <w:left w:val="nil"/>
              <w:bottom w:val="single" w:sz="4" w:space="0" w:color="auto"/>
              <w:right w:val="single" w:sz="4" w:space="0" w:color="auto"/>
            </w:tcBorders>
            <w:vAlign w:val="center"/>
          </w:tcPr>
          <w:p w14:paraId="025F7531"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5,752</w:t>
            </w:r>
          </w:p>
        </w:tc>
        <w:tc>
          <w:tcPr>
            <w:tcW w:w="726" w:type="dxa"/>
            <w:tcBorders>
              <w:top w:val="single" w:sz="4" w:space="0" w:color="auto"/>
              <w:left w:val="nil"/>
              <w:bottom w:val="single" w:sz="4" w:space="0" w:color="auto"/>
              <w:right w:val="single" w:sz="4" w:space="0" w:color="auto"/>
            </w:tcBorders>
            <w:vAlign w:val="center"/>
          </w:tcPr>
          <w:p w14:paraId="231F8DA1"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r w:rsidRPr="00EF6F5C">
              <w:rPr>
                <w:rFonts w:ascii="標楷體" w:eastAsia="標楷體" w:hAnsi="標楷體"/>
                <w:sz w:val="20"/>
                <w:szCs w:val="20"/>
              </w:rPr>
              <w:t xml:space="preserve"> </w:t>
            </w:r>
          </w:p>
        </w:tc>
        <w:tc>
          <w:tcPr>
            <w:tcW w:w="1650" w:type="dxa"/>
            <w:tcBorders>
              <w:top w:val="single" w:sz="4" w:space="0" w:color="auto"/>
              <w:left w:val="nil"/>
              <w:bottom w:val="single" w:sz="4" w:space="0" w:color="auto"/>
              <w:right w:val="single" w:sz="4" w:space="0" w:color="auto"/>
            </w:tcBorders>
            <w:vAlign w:val="center"/>
          </w:tcPr>
          <w:p w14:paraId="0C890F25" w14:textId="77777777" w:rsidR="004C5DB1" w:rsidRPr="00EF6F5C" w:rsidRDefault="004C5DB1" w:rsidP="00DA74FD">
            <w:pPr>
              <w:overflowPunct w:val="0"/>
              <w:spacing w:line="200" w:lineRule="exact"/>
              <w:jc w:val="both"/>
              <w:rPr>
                <w:rFonts w:ascii="標楷體" w:eastAsia="標楷體" w:hAnsi="標楷體" w:cs="Arial"/>
                <w:spacing w:val="-6"/>
                <w:sz w:val="20"/>
                <w:szCs w:val="20"/>
              </w:rPr>
            </w:pPr>
            <w:r w:rsidRPr="00EF6F5C">
              <w:rPr>
                <w:rFonts w:ascii="標楷體" w:eastAsia="標楷體" w:hAnsi="標楷體" w:cs="Arial" w:hint="eastAsia"/>
                <w:spacing w:val="-6"/>
                <w:sz w:val="20"/>
                <w:szCs w:val="20"/>
              </w:rPr>
              <w:t>被保險人平均投保年資及薪資增加</w:t>
            </w:r>
            <w:r w:rsidRPr="00EF6F5C">
              <w:rPr>
                <w:rFonts w:ascii="標楷體" w:eastAsia="標楷體" w:hAnsi="標楷體" w:cs="Arial"/>
                <w:spacing w:val="-6"/>
                <w:sz w:val="20"/>
                <w:szCs w:val="20"/>
              </w:rPr>
              <w:t>等所致。</w:t>
            </w:r>
          </w:p>
        </w:tc>
      </w:tr>
      <w:tr w:rsidR="004C5DB1" w:rsidRPr="00EF6F5C" w14:paraId="6720A50A" w14:textId="77777777" w:rsidTr="00DA74FD">
        <w:trPr>
          <w:trHeight w:val="680"/>
        </w:trPr>
        <w:tc>
          <w:tcPr>
            <w:tcW w:w="1437" w:type="dxa"/>
            <w:tcBorders>
              <w:top w:val="single" w:sz="4" w:space="0" w:color="auto"/>
              <w:left w:val="single" w:sz="4" w:space="0" w:color="auto"/>
              <w:bottom w:val="single" w:sz="4" w:space="0" w:color="auto"/>
              <w:right w:val="single" w:sz="4" w:space="0" w:color="000000"/>
            </w:tcBorders>
            <w:vAlign w:val="center"/>
          </w:tcPr>
          <w:p w14:paraId="5CB78CEF" w14:textId="77777777" w:rsidR="004C5DB1" w:rsidRPr="00EF6F5C" w:rsidRDefault="004C5DB1" w:rsidP="00DA74FD">
            <w:pPr>
              <w:overflowPunct w:val="0"/>
              <w:spacing w:line="200" w:lineRule="exact"/>
              <w:ind w:left="227" w:rightChars="20" w:right="48" w:hanging="187"/>
              <w:rPr>
                <w:rFonts w:ascii="標楷體" w:eastAsia="標楷體" w:hAnsi="標楷體" w:cs="Arial"/>
                <w:spacing w:val="-6"/>
                <w:sz w:val="20"/>
                <w:szCs w:val="20"/>
              </w:rPr>
            </w:pPr>
            <w:r w:rsidRPr="00EF6F5C">
              <w:rPr>
                <w:rFonts w:ascii="標楷體" w:eastAsia="標楷體" w:hAnsi="標楷體" w:cs="Arial" w:hint="eastAsia"/>
                <w:spacing w:val="-8"/>
                <w:sz w:val="20"/>
                <w:szCs w:val="20"/>
              </w:rPr>
              <w:t>4</w:t>
            </w:r>
            <w:r w:rsidRPr="00EF6F5C">
              <w:rPr>
                <w:rFonts w:ascii="標楷體" w:eastAsia="標楷體" w:hAnsi="標楷體" w:cs="Arial"/>
                <w:spacing w:val="-8"/>
                <w:sz w:val="20"/>
                <w:szCs w:val="20"/>
              </w:rPr>
              <w:t>.</w:t>
            </w:r>
            <w:r w:rsidRPr="00EF6F5C">
              <w:rPr>
                <w:rFonts w:ascii="標楷體" w:eastAsia="標楷體" w:hAnsi="標楷體" w:cs="Arial" w:hint="eastAsia"/>
                <w:spacing w:val="-8"/>
                <w:sz w:val="20"/>
                <w:szCs w:val="20"/>
              </w:rPr>
              <w:t>公教人員保險</w:t>
            </w:r>
            <w:r w:rsidRPr="00EF6F5C">
              <w:rPr>
                <w:rFonts w:ascii="標楷體" w:eastAsia="標楷體" w:hAnsi="標楷體" w:cs="Arial" w:hint="eastAsia"/>
                <w:spacing w:val="-6"/>
                <w:sz w:val="20"/>
                <w:szCs w:val="20"/>
              </w:rPr>
              <w:t>給付</w:t>
            </w:r>
          </w:p>
        </w:tc>
        <w:tc>
          <w:tcPr>
            <w:tcW w:w="755" w:type="dxa"/>
            <w:tcBorders>
              <w:top w:val="single" w:sz="4" w:space="0" w:color="auto"/>
              <w:left w:val="nil"/>
              <w:bottom w:val="single" w:sz="4" w:space="0" w:color="auto"/>
              <w:right w:val="single" w:sz="4" w:space="0" w:color="auto"/>
            </w:tcBorders>
            <w:vAlign w:val="center"/>
          </w:tcPr>
          <w:p w14:paraId="08A686BE"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653</w:t>
            </w:r>
          </w:p>
        </w:tc>
        <w:tc>
          <w:tcPr>
            <w:tcW w:w="774" w:type="dxa"/>
            <w:tcBorders>
              <w:top w:val="single" w:sz="4" w:space="0" w:color="auto"/>
              <w:left w:val="nil"/>
              <w:bottom w:val="single" w:sz="4" w:space="0" w:color="auto"/>
              <w:right w:val="single" w:sz="4" w:space="0" w:color="auto"/>
            </w:tcBorders>
            <w:vAlign w:val="center"/>
          </w:tcPr>
          <w:p w14:paraId="778BE4C3"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653</w:t>
            </w:r>
          </w:p>
        </w:tc>
        <w:tc>
          <w:tcPr>
            <w:tcW w:w="774" w:type="dxa"/>
            <w:tcBorders>
              <w:top w:val="single" w:sz="4" w:space="0" w:color="auto"/>
              <w:left w:val="nil"/>
              <w:bottom w:val="single" w:sz="4" w:space="0" w:color="auto"/>
              <w:right w:val="single" w:sz="4" w:space="0" w:color="auto"/>
            </w:tcBorders>
            <w:vAlign w:val="center"/>
          </w:tcPr>
          <w:p w14:paraId="4CD40074"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p>
        </w:tc>
        <w:tc>
          <w:tcPr>
            <w:tcW w:w="774" w:type="dxa"/>
            <w:tcBorders>
              <w:top w:val="single" w:sz="4" w:space="0" w:color="auto"/>
              <w:left w:val="nil"/>
              <w:bottom w:val="single" w:sz="4" w:space="0" w:color="auto"/>
              <w:right w:val="single" w:sz="4" w:space="0" w:color="auto"/>
            </w:tcBorders>
            <w:vAlign w:val="center"/>
          </w:tcPr>
          <w:p w14:paraId="7C224677"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hint="eastAsia"/>
                <w:b/>
                <w:sz w:val="20"/>
                <w:szCs w:val="20"/>
              </w:rPr>
              <w:t>7</w:t>
            </w:r>
            <w:r w:rsidRPr="00EF6F5C">
              <w:rPr>
                <w:rFonts w:ascii="標楷體" w:eastAsia="標楷體" w:hAnsi="標楷體"/>
                <w:b/>
                <w:sz w:val="20"/>
                <w:szCs w:val="20"/>
              </w:rPr>
              <w:t>21</w:t>
            </w:r>
          </w:p>
        </w:tc>
        <w:tc>
          <w:tcPr>
            <w:tcW w:w="774" w:type="dxa"/>
            <w:tcBorders>
              <w:top w:val="single" w:sz="4" w:space="0" w:color="auto"/>
              <w:left w:val="nil"/>
              <w:bottom w:val="single" w:sz="4" w:space="0" w:color="auto"/>
              <w:right w:val="single" w:sz="4" w:space="0" w:color="auto"/>
            </w:tcBorders>
            <w:vAlign w:val="center"/>
          </w:tcPr>
          <w:p w14:paraId="49F64BC0"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7</w:t>
            </w:r>
            <w:r w:rsidRPr="00EF6F5C">
              <w:rPr>
                <w:rFonts w:ascii="標楷體" w:eastAsia="標楷體" w:hAnsi="標楷體"/>
                <w:sz w:val="20"/>
                <w:szCs w:val="20"/>
              </w:rPr>
              <w:t>21</w:t>
            </w:r>
          </w:p>
        </w:tc>
        <w:tc>
          <w:tcPr>
            <w:tcW w:w="775" w:type="dxa"/>
            <w:tcBorders>
              <w:top w:val="single" w:sz="4" w:space="0" w:color="auto"/>
              <w:left w:val="nil"/>
              <w:bottom w:val="single" w:sz="4" w:space="0" w:color="auto"/>
              <w:right w:val="single" w:sz="4" w:space="0" w:color="auto"/>
            </w:tcBorders>
            <w:vAlign w:val="center"/>
          </w:tcPr>
          <w:p w14:paraId="08C4DCCB"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p>
        </w:tc>
        <w:tc>
          <w:tcPr>
            <w:tcW w:w="725" w:type="dxa"/>
            <w:tcBorders>
              <w:top w:val="single" w:sz="4" w:space="0" w:color="auto"/>
              <w:left w:val="nil"/>
              <w:bottom w:val="single" w:sz="4" w:space="0" w:color="auto"/>
              <w:right w:val="single" w:sz="4" w:space="0" w:color="auto"/>
            </w:tcBorders>
            <w:vAlign w:val="center"/>
          </w:tcPr>
          <w:p w14:paraId="03571BA3"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w:t>
            </w:r>
            <w:r w:rsidRPr="00EF6F5C">
              <w:rPr>
                <w:rFonts w:ascii="標楷體" w:eastAsia="標楷體" w:hAnsi="標楷體" w:hint="eastAsia"/>
                <w:b/>
                <w:spacing w:val="-8"/>
                <w:sz w:val="20"/>
                <w:szCs w:val="20"/>
              </w:rPr>
              <w:t xml:space="preserve"> </w:t>
            </w:r>
            <w:r w:rsidRPr="00EF6F5C">
              <w:rPr>
                <w:rFonts w:ascii="標楷體" w:eastAsia="標楷體" w:hAnsi="標楷體"/>
                <w:b/>
                <w:spacing w:val="-8"/>
                <w:sz w:val="20"/>
                <w:szCs w:val="20"/>
              </w:rPr>
              <w:t>68</w:t>
            </w:r>
          </w:p>
        </w:tc>
        <w:tc>
          <w:tcPr>
            <w:tcW w:w="726" w:type="dxa"/>
            <w:tcBorders>
              <w:top w:val="single" w:sz="4" w:space="0" w:color="auto"/>
              <w:left w:val="nil"/>
              <w:bottom w:val="single" w:sz="4" w:space="0" w:color="auto"/>
              <w:right w:val="single" w:sz="4" w:space="0" w:color="auto"/>
            </w:tcBorders>
            <w:vAlign w:val="center"/>
          </w:tcPr>
          <w:p w14:paraId="3FCBDF0F"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w:t>
            </w:r>
            <w:r w:rsidRPr="00EF6F5C">
              <w:rPr>
                <w:rFonts w:ascii="標楷體" w:eastAsia="標楷體" w:hAnsi="標楷體" w:hint="eastAsia"/>
                <w:spacing w:val="-8"/>
                <w:sz w:val="20"/>
                <w:szCs w:val="20"/>
              </w:rPr>
              <w:t xml:space="preserve"> </w:t>
            </w:r>
            <w:r w:rsidRPr="00EF6F5C">
              <w:rPr>
                <w:rFonts w:ascii="標楷體" w:eastAsia="標楷體" w:hAnsi="標楷體"/>
                <w:spacing w:val="-8"/>
                <w:sz w:val="20"/>
                <w:szCs w:val="20"/>
              </w:rPr>
              <w:t>68</w:t>
            </w:r>
          </w:p>
        </w:tc>
        <w:tc>
          <w:tcPr>
            <w:tcW w:w="726" w:type="dxa"/>
            <w:tcBorders>
              <w:top w:val="single" w:sz="4" w:space="0" w:color="auto"/>
              <w:left w:val="nil"/>
              <w:bottom w:val="single" w:sz="4" w:space="0" w:color="auto"/>
              <w:right w:val="single" w:sz="4" w:space="0" w:color="auto"/>
            </w:tcBorders>
            <w:vAlign w:val="center"/>
          </w:tcPr>
          <w:p w14:paraId="0B3907B0"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p>
        </w:tc>
        <w:tc>
          <w:tcPr>
            <w:tcW w:w="1650" w:type="dxa"/>
            <w:tcBorders>
              <w:top w:val="single" w:sz="4" w:space="0" w:color="auto"/>
              <w:left w:val="nil"/>
              <w:bottom w:val="single" w:sz="4" w:space="0" w:color="auto"/>
              <w:right w:val="single" w:sz="4" w:space="0" w:color="auto"/>
            </w:tcBorders>
            <w:vAlign w:val="center"/>
          </w:tcPr>
          <w:p w14:paraId="25E8981F" w14:textId="77777777" w:rsidR="004C5DB1" w:rsidRPr="00EF6F5C" w:rsidRDefault="004C5DB1" w:rsidP="00DA74FD">
            <w:pPr>
              <w:overflowPunct w:val="0"/>
              <w:spacing w:line="200" w:lineRule="exact"/>
              <w:jc w:val="both"/>
              <w:rPr>
                <w:rFonts w:ascii="標楷體" w:eastAsia="標楷體" w:hAnsi="標楷體" w:cs="Arial"/>
                <w:spacing w:val="-8"/>
                <w:sz w:val="20"/>
                <w:szCs w:val="20"/>
              </w:rPr>
            </w:pPr>
            <w:r w:rsidRPr="00EF6F5C">
              <w:rPr>
                <w:rFonts w:ascii="標楷體" w:eastAsia="標楷體" w:hAnsi="標楷體" w:cs="Arial" w:hint="eastAsia"/>
                <w:spacing w:val="-8"/>
                <w:sz w:val="20"/>
                <w:szCs w:val="20"/>
              </w:rPr>
              <w:t>具有88年5月30日以前年資之被保險人逐年</w:t>
            </w:r>
            <w:proofErr w:type="gramStart"/>
            <w:r w:rsidRPr="00EF6F5C">
              <w:rPr>
                <w:rFonts w:ascii="標楷體" w:eastAsia="標楷體" w:hAnsi="標楷體" w:cs="Arial" w:hint="eastAsia"/>
                <w:spacing w:val="-8"/>
                <w:sz w:val="20"/>
                <w:szCs w:val="20"/>
              </w:rPr>
              <w:t>離退所致</w:t>
            </w:r>
            <w:proofErr w:type="gramEnd"/>
            <w:r w:rsidRPr="00EF6F5C">
              <w:rPr>
                <w:rFonts w:ascii="標楷體" w:eastAsia="標楷體" w:hAnsi="標楷體" w:cs="Arial" w:hint="eastAsia"/>
                <w:spacing w:val="-8"/>
                <w:sz w:val="20"/>
                <w:szCs w:val="20"/>
              </w:rPr>
              <w:t>。</w:t>
            </w:r>
          </w:p>
        </w:tc>
      </w:tr>
      <w:tr w:rsidR="004C5DB1" w:rsidRPr="00EF6F5C" w14:paraId="16026608" w14:textId="77777777" w:rsidTr="00DA74FD">
        <w:trPr>
          <w:trHeight w:val="482"/>
        </w:trPr>
        <w:tc>
          <w:tcPr>
            <w:tcW w:w="1437" w:type="dxa"/>
            <w:tcBorders>
              <w:top w:val="single" w:sz="4" w:space="0" w:color="auto"/>
              <w:left w:val="single" w:sz="4" w:space="0" w:color="auto"/>
              <w:bottom w:val="single" w:sz="4" w:space="0" w:color="auto"/>
              <w:right w:val="single" w:sz="4" w:space="0" w:color="000000"/>
            </w:tcBorders>
            <w:vAlign w:val="center"/>
          </w:tcPr>
          <w:p w14:paraId="6A687148" w14:textId="77777777" w:rsidR="004C5DB1" w:rsidRPr="00EF6F5C" w:rsidRDefault="004C5DB1" w:rsidP="00DA74FD">
            <w:pPr>
              <w:overflowPunct w:val="0"/>
              <w:spacing w:line="200" w:lineRule="exact"/>
              <w:ind w:left="250" w:hanging="208"/>
              <w:rPr>
                <w:rFonts w:ascii="標楷體" w:eastAsia="標楷體" w:hAnsi="標楷體" w:cs="Arial"/>
                <w:spacing w:val="-6"/>
                <w:sz w:val="20"/>
                <w:szCs w:val="20"/>
              </w:rPr>
            </w:pPr>
            <w:r w:rsidRPr="00EF6F5C">
              <w:rPr>
                <w:rFonts w:ascii="標楷體" w:eastAsia="標楷體" w:hAnsi="標楷體" w:cs="Arial" w:hint="eastAsia"/>
                <w:spacing w:val="-6"/>
                <w:sz w:val="20"/>
                <w:szCs w:val="20"/>
              </w:rPr>
              <w:t>5</w:t>
            </w:r>
            <w:r w:rsidRPr="00EF6F5C">
              <w:rPr>
                <w:rFonts w:ascii="標楷體" w:eastAsia="標楷體" w:hAnsi="標楷體" w:cs="Arial"/>
                <w:spacing w:val="-6"/>
                <w:sz w:val="20"/>
                <w:szCs w:val="20"/>
              </w:rPr>
              <w:t>.</w:t>
            </w:r>
            <w:r w:rsidRPr="00EF6F5C">
              <w:rPr>
                <w:rFonts w:ascii="標楷體" w:eastAsia="標楷體" w:hAnsi="標楷體" w:cs="Arial" w:hint="eastAsia"/>
                <w:spacing w:val="-6"/>
                <w:sz w:val="20"/>
                <w:szCs w:val="20"/>
              </w:rPr>
              <w:t>國民年金保險</w:t>
            </w:r>
          </w:p>
        </w:tc>
        <w:tc>
          <w:tcPr>
            <w:tcW w:w="755" w:type="dxa"/>
            <w:tcBorders>
              <w:top w:val="single" w:sz="4" w:space="0" w:color="auto"/>
              <w:left w:val="nil"/>
              <w:bottom w:val="single" w:sz="4" w:space="0" w:color="auto"/>
              <w:right w:val="single" w:sz="4" w:space="0" w:color="auto"/>
            </w:tcBorders>
            <w:vAlign w:val="center"/>
          </w:tcPr>
          <w:p w14:paraId="43CED2A3"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5,684</w:t>
            </w:r>
          </w:p>
        </w:tc>
        <w:tc>
          <w:tcPr>
            <w:tcW w:w="774" w:type="dxa"/>
            <w:tcBorders>
              <w:top w:val="single" w:sz="4" w:space="0" w:color="auto"/>
              <w:left w:val="nil"/>
              <w:bottom w:val="single" w:sz="4" w:space="0" w:color="auto"/>
              <w:right w:val="single" w:sz="4" w:space="0" w:color="auto"/>
            </w:tcBorders>
            <w:vAlign w:val="center"/>
          </w:tcPr>
          <w:p w14:paraId="70739E3D"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5,684</w:t>
            </w:r>
          </w:p>
        </w:tc>
        <w:tc>
          <w:tcPr>
            <w:tcW w:w="774" w:type="dxa"/>
            <w:tcBorders>
              <w:top w:val="single" w:sz="4" w:space="0" w:color="auto"/>
              <w:left w:val="nil"/>
              <w:bottom w:val="single" w:sz="4" w:space="0" w:color="auto"/>
              <w:right w:val="single" w:sz="4" w:space="0" w:color="auto"/>
            </w:tcBorders>
            <w:vAlign w:val="center"/>
          </w:tcPr>
          <w:p w14:paraId="1E8A8100"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r w:rsidRPr="00EF6F5C">
              <w:rPr>
                <w:rFonts w:ascii="標楷體" w:eastAsia="標楷體" w:hAnsi="標楷體"/>
                <w:sz w:val="20"/>
                <w:szCs w:val="20"/>
              </w:rPr>
              <w:t xml:space="preserve"> </w:t>
            </w:r>
          </w:p>
        </w:tc>
        <w:tc>
          <w:tcPr>
            <w:tcW w:w="774" w:type="dxa"/>
            <w:tcBorders>
              <w:top w:val="single" w:sz="4" w:space="0" w:color="auto"/>
              <w:left w:val="nil"/>
              <w:bottom w:val="single" w:sz="4" w:space="0" w:color="auto"/>
              <w:right w:val="single" w:sz="4" w:space="0" w:color="auto"/>
            </w:tcBorders>
            <w:vAlign w:val="center"/>
          </w:tcPr>
          <w:p w14:paraId="428393C6"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hint="eastAsia"/>
                <w:b/>
                <w:sz w:val="20"/>
                <w:szCs w:val="20"/>
              </w:rPr>
              <w:t>6</w:t>
            </w:r>
            <w:r w:rsidRPr="00EF6F5C">
              <w:rPr>
                <w:rFonts w:ascii="標楷體" w:eastAsia="標楷體" w:hAnsi="標楷體"/>
                <w:b/>
                <w:sz w:val="20"/>
                <w:szCs w:val="20"/>
              </w:rPr>
              <w:t>,182</w:t>
            </w:r>
          </w:p>
        </w:tc>
        <w:tc>
          <w:tcPr>
            <w:tcW w:w="774" w:type="dxa"/>
            <w:tcBorders>
              <w:top w:val="single" w:sz="4" w:space="0" w:color="auto"/>
              <w:left w:val="nil"/>
              <w:bottom w:val="single" w:sz="4" w:space="0" w:color="auto"/>
              <w:right w:val="single" w:sz="4" w:space="0" w:color="auto"/>
            </w:tcBorders>
            <w:vAlign w:val="center"/>
          </w:tcPr>
          <w:p w14:paraId="4CC8E44D"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6</w:t>
            </w:r>
            <w:r w:rsidRPr="00EF6F5C">
              <w:rPr>
                <w:rFonts w:ascii="標楷體" w:eastAsia="標楷體" w:hAnsi="標楷體"/>
                <w:sz w:val="20"/>
                <w:szCs w:val="20"/>
              </w:rPr>
              <w:t>,182</w:t>
            </w:r>
          </w:p>
        </w:tc>
        <w:tc>
          <w:tcPr>
            <w:tcW w:w="775" w:type="dxa"/>
            <w:tcBorders>
              <w:top w:val="single" w:sz="4" w:space="0" w:color="auto"/>
              <w:left w:val="nil"/>
              <w:bottom w:val="single" w:sz="4" w:space="0" w:color="auto"/>
              <w:right w:val="single" w:sz="4" w:space="0" w:color="auto"/>
            </w:tcBorders>
            <w:vAlign w:val="center"/>
          </w:tcPr>
          <w:p w14:paraId="51EB41DA"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r w:rsidRPr="00EF6F5C">
              <w:rPr>
                <w:rFonts w:ascii="標楷體" w:eastAsia="標楷體" w:hAnsi="標楷體"/>
                <w:sz w:val="20"/>
                <w:szCs w:val="20"/>
              </w:rPr>
              <w:t xml:space="preserve"> </w:t>
            </w:r>
          </w:p>
        </w:tc>
        <w:tc>
          <w:tcPr>
            <w:tcW w:w="725" w:type="dxa"/>
            <w:tcBorders>
              <w:top w:val="single" w:sz="4" w:space="0" w:color="auto"/>
              <w:left w:val="nil"/>
              <w:bottom w:val="single" w:sz="4" w:space="0" w:color="auto"/>
              <w:right w:val="single" w:sz="4" w:space="0" w:color="auto"/>
            </w:tcBorders>
            <w:vAlign w:val="center"/>
          </w:tcPr>
          <w:p w14:paraId="494A26E8"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w:t>
            </w:r>
            <w:r w:rsidRPr="00EF6F5C">
              <w:rPr>
                <w:rFonts w:ascii="標楷體" w:eastAsia="標楷體" w:hAnsi="標楷體" w:hint="eastAsia"/>
                <w:b/>
                <w:spacing w:val="-8"/>
                <w:sz w:val="20"/>
                <w:szCs w:val="20"/>
              </w:rPr>
              <w:t xml:space="preserve"> </w:t>
            </w:r>
            <w:r w:rsidRPr="00EF6F5C">
              <w:rPr>
                <w:rFonts w:ascii="標楷體" w:eastAsia="標楷體" w:hAnsi="標楷體"/>
                <w:b/>
                <w:spacing w:val="-8"/>
                <w:sz w:val="20"/>
                <w:szCs w:val="20"/>
              </w:rPr>
              <w:t>498</w:t>
            </w:r>
          </w:p>
        </w:tc>
        <w:tc>
          <w:tcPr>
            <w:tcW w:w="726" w:type="dxa"/>
            <w:tcBorders>
              <w:top w:val="single" w:sz="4" w:space="0" w:color="auto"/>
              <w:left w:val="nil"/>
              <w:bottom w:val="single" w:sz="4" w:space="0" w:color="auto"/>
              <w:right w:val="single" w:sz="4" w:space="0" w:color="auto"/>
            </w:tcBorders>
            <w:vAlign w:val="center"/>
          </w:tcPr>
          <w:p w14:paraId="3CC35C89" w14:textId="77777777" w:rsidR="004C5DB1" w:rsidRPr="00EF6F5C" w:rsidRDefault="004C5DB1" w:rsidP="00DA74FD">
            <w:pPr>
              <w:overflowPunct w:val="0"/>
              <w:adjustRightInd w:val="0"/>
              <w:snapToGrid w:val="0"/>
              <w:spacing w:line="200" w:lineRule="exact"/>
              <w:jc w:val="right"/>
              <w:rPr>
                <w:rFonts w:ascii="標楷體" w:eastAsia="標楷體" w:hAnsi="標楷體"/>
                <w:bCs/>
                <w:spacing w:val="-8"/>
                <w:sz w:val="20"/>
                <w:szCs w:val="20"/>
              </w:rPr>
            </w:pPr>
            <w:r w:rsidRPr="00EF6F5C">
              <w:rPr>
                <w:rFonts w:ascii="標楷體" w:eastAsia="標楷體" w:hAnsi="標楷體"/>
                <w:bCs/>
                <w:spacing w:val="-8"/>
                <w:sz w:val="20"/>
                <w:szCs w:val="20"/>
              </w:rPr>
              <w:t>-</w:t>
            </w:r>
            <w:r w:rsidRPr="00EF6F5C">
              <w:rPr>
                <w:rFonts w:ascii="標楷體" w:eastAsia="標楷體" w:hAnsi="標楷體" w:hint="eastAsia"/>
                <w:bCs/>
                <w:spacing w:val="-8"/>
                <w:sz w:val="20"/>
                <w:szCs w:val="20"/>
              </w:rPr>
              <w:t xml:space="preserve"> </w:t>
            </w:r>
            <w:r w:rsidRPr="00EF6F5C">
              <w:rPr>
                <w:rFonts w:ascii="標楷體" w:eastAsia="標楷體" w:hAnsi="標楷體"/>
                <w:bCs/>
                <w:spacing w:val="-8"/>
                <w:sz w:val="20"/>
                <w:szCs w:val="20"/>
              </w:rPr>
              <w:t>498</w:t>
            </w:r>
          </w:p>
        </w:tc>
        <w:tc>
          <w:tcPr>
            <w:tcW w:w="726" w:type="dxa"/>
            <w:tcBorders>
              <w:top w:val="single" w:sz="4" w:space="0" w:color="auto"/>
              <w:left w:val="nil"/>
              <w:bottom w:val="single" w:sz="4" w:space="0" w:color="auto"/>
              <w:right w:val="single" w:sz="4" w:space="0" w:color="auto"/>
            </w:tcBorders>
            <w:vAlign w:val="center"/>
          </w:tcPr>
          <w:p w14:paraId="2DC1CDD6"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r w:rsidRPr="00EF6F5C">
              <w:rPr>
                <w:rFonts w:ascii="標楷體" w:eastAsia="標楷體" w:hAnsi="標楷體"/>
                <w:sz w:val="20"/>
                <w:szCs w:val="20"/>
              </w:rPr>
              <w:t xml:space="preserve"> </w:t>
            </w:r>
          </w:p>
        </w:tc>
        <w:tc>
          <w:tcPr>
            <w:tcW w:w="1650" w:type="dxa"/>
            <w:tcBorders>
              <w:top w:val="single" w:sz="4" w:space="0" w:color="auto"/>
              <w:left w:val="nil"/>
              <w:bottom w:val="single" w:sz="4" w:space="0" w:color="auto"/>
              <w:right w:val="single" w:sz="4" w:space="0" w:color="auto"/>
            </w:tcBorders>
            <w:vAlign w:val="center"/>
          </w:tcPr>
          <w:p w14:paraId="7F024AF4" w14:textId="77777777" w:rsidR="004C5DB1" w:rsidRPr="00EF6F5C" w:rsidRDefault="004C5DB1" w:rsidP="00DA74FD">
            <w:pPr>
              <w:overflowPunct w:val="0"/>
              <w:spacing w:line="200" w:lineRule="exact"/>
              <w:jc w:val="both"/>
              <w:rPr>
                <w:rFonts w:ascii="標楷體" w:eastAsia="標楷體" w:hAnsi="標楷體" w:cs="Arial"/>
                <w:spacing w:val="-6"/>
                <w:sz w:val="20"/>
                <w:szCs w:val="20"/>
              </w:rPr>
            </w:pPr>
            <w:r w:rsidRPr="00EF6F5C">
              <w:rPr>
                <w:rFonts w:ascii="標楷體" w:eastAsia="標楷體" w:hAnsi="標楷體" w:cs="Arial" w:hint="eastAsia"/>
                <w:spacing w:val="-6"/>
                <w:sz w:val="20"/>
                <w:szCs w:val="20"/>
              </w:rPr>
              <w:t>政府提存安全準備所致。</w:t>
            </w:r>
          </w:p>
        </w:tc>
      </w:tr>
      <w:tr w:rsidR="004C5DB1" w:rsidRPr="00EF6F5C" w14:paraId="4F9E0E7D" w14:textId="77777777" w:rsidTr="00DA74FD">
        <w:trPr>
          <w:trHeight w:val="482"/>
        </w:trPr>
        <w:tc>
          <w:tcPr>
            <w:tcW w:w="1437" w:type="dxa"/>
            <w:tcBorders>
              <w:top w:val="single" w:sz="4" w:space="0" w:color="auto"/>
              <w:left w:val="single" w:sz="4" w:space="0" w:color="auto"/>
              <w:bottom w:val="single" w:sz="4" w:space="0" w:color="auto"/>
              <w:right w:val="single" w:sz="4" w:space="0" w:color="000000"/>
            </w:tcBorders>
            <w:vAlign w:val="center"/>
          </w:tcPr>
          <w:p w14:paraId="75111041" w14:textId="77777777" w:rsidR="004C5DB1" w:rsidRPr="00EF6F5C" w:rsidRDefault="004C5DB1" w:rsidP="00DA74FD">
            <w:pPr>
              <w:overflowPunct w:val="0"/>
              <w:spacing w:line="200" w:lineRule="exact"/>
              <w:ind w:left="250" w:hanging="208"/>
              <w:rPr>
                <w:rFonts w:ascii="標楷體" w:eastAsia="標楷體" w:hAnsi="標楷體" w:cs="Arial"/>
                <w:spacing w:val="-6"/>
                <w:sz w:val="20"/>
                <w:szCs w:val="20"/>
              </w:rPr>
            </w:pPr>
            <w:r w:rsidRPr="00EF6F5C">
              <w:rPr>
                <w:rFonts w:ascii="標楷體" w:eastAsia="標楷體" w:hAnsi="標楷體" w:cs="Arial" w:hint="eastAsia"/>
                <w:spacing w:val="-6"/>
                <w:sz w:val="20"/>
                <w:szCs w:val="20"/>
              </w:rPr>
              <w:t>6</w:t>
            </w:r>
            <w:r w:rsidRPr="00EF6F5C">
              <w:rPr>
                <w:rFonts w:ascii="標楷體" w:eastAsia="標楷體" w:hAnsi="標楷體" w:cs="Arial"/>
                <w:spacing w:val="-6"/>
                <w:sz w:val="20"/>
                <w:szCs w:val="20"/>
              </w:rPr>
              <w:t>.</w:t>
            </w:r>
            <w:r w:rsidRPr="00EF6F5C">
              <w:rPr>
                <w:rFonts w:ascii="標楷體" w:eastAsia="標楷體" w:hAnsi="標楷體" w:cs="Arial" w:hint="eastAsia"/>
                <w:spacing w:val="-6"/>
                <w:sz w:val="20"/>
                <w:szCs w:val="20"/>
              </w:rPr>
              <w:t>軍人保險</w:t>
            </w:r>
          </w:p>
        </w:tc>
        <w:tc>
          <w:tcPr>
            <w:tcW w:w="755" w:type="dxa"/>
            <w:tcBorders>
              <w:top w:val="single" w:sz="4" w:space="0" w:color="auto"/>
              <w:left w:val="nil"/>
              <w:bottom w:val="single" w:sz="4" w:space="0" w:color="auto"/>
              <w:right w:val="single" w:sz="4" w:space="0" w:color="auto"/>
            </w:tcBorders>
            <w:vAlign w:val="center"/>
          </w:tcPr>
          <w:p w14:paraId="2AA9752A"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272</w:t>
            </w:r>
          </w:p>
        </w:tc>
        <w:tc>
          <w:tcPr>
            <w:tcW w:w="774" w:type="dxa"/>
            <w:tcBorders>
              <w:top w:val="single" w:sz="4" w:space="0" w:color="auto"/>
              <w:left w:val="nil"/>
              <w:bottom w:val="single" w:sz="4" w:space="0" w:color="auto"/>
              <w:right w:val="single" w:sz="4" w:space="0" w:color="auto"/>
            </w:tcBorders>
            <w:vAlign w:val="center"/>
          </w:tcPr>
          <w:p w14:paraId="4200A74C"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272</w:t>
            </w:r>
          </w:p>
        </w:tc>
        <w:tc>
          <w:tcPr>
            <w:tcW w:w="774" w:type="dxa"/>
            <w:tcBorders>
              <w:top w:val="single" w:sz="4" w:space="0" w:color="auto"/>
              <w:left w:val="nil"/>
              <w:bottom w:val="single" w:sz="4" w:space="0" w:color="auto"/>
              <w:right w:val="single" w:sz="4" w:space="0" w:color="auto"/>
            </w:tcBorders>
            <w:vAlign w:val="center"/>
          </w:tcPr>
          <w:p w14:paraId="2E1EDCB0"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p>
        </w:tc>
        <w:tc>
          <w:tcPr>
            <w:tcW w:w="774" w:type="dxa"/>
            <w:tcBorders>
              <w:top w:val="single" w:sz="4" w:space="0" w:color="auto"/>
              <w:left w:val="nil"/>
              <w:bottom w:val="single" w:sz="4" w:space="0" w:color="auto"/>
              <w:right w:val="single" w:sz="4" w:space="0" w:color="auto"/>
            </w:tcBorders>
            <w:vAlign w:val="center"/>
          </w:tcPr>
          <w:p w14:paraId="710509C0"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hint="eastAsia"/>
                <w:b/>
                <w:sz w:val="20"/>
                <w:szCs w:val="20"/>
              </w:rPr>
              <w:t>3</w:t>
            </w:r>
            <w:r w:rsidRPr="00EF6F5C">
              <w:rPr>
                <w:rFonts w:ascii="標楷體" w:eastAsia="標楷體" w:hAnsi="標楷體"/>
                <w:b/>
                <w:sz w:val="20"/>
                <w:szCs w:val="20"/>
              </w:rPr>
              <w:t>17</w:t>
            </w:r>
          </w:p>
        </w:tc>
        <w:tc>
          <w:tcPr>
            <w:tcW w:w="774" w:type="dxa"/>
            <w:tcBorders>
              <w:top w:val="single" w:sz="4" w:space="0" w:color="auto"/>
              <w:left w:val="nil"/>
              <w:bottom w:val="single" w:sz="4" w:space="0" w:color="auto"/>
              <w:right w:val="single" w:sz="4" w:space="0" w:color="auto"/>
            </w:tcBorders>
            <w:vAlign w:val="center"/>
          </w:tcPr>
          <w:p w14:paraId="69540555"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3</w:t>
            </w:r>
            <w:r w:rsidRPr="00EF6F5C">
              <w:rPr>
                <w:rFonts w:ascii="標楷體" w:eastAsia="標楷體" w:hAnsi="標楷體"/>
                <w:sz w:val="20"/>
                <w:szCs w:val="20"/>
              </w:rPr>
              <w:t>17</w:t>
            </w:r>
          </w:p>
        </w:tc>
        <w:tc>
          <w:tcPr>
            <w:tcW w:w="775" w:type="dxa"/>
            <w:tcBorders>
              <w:top w:val="single" w:sz="4" w:space="0" w:color="auto"/>
              <w:left w:val="nil"/>
              <w:bottom w:val="single" w:sz="4" w:space="0" w:color="auto"/>
              <w:right w:val="single" w:sz="4" w:space="0" w:color="auto"/>
            </w:tcBorders>
            <w:vAlign w:val="center"/>
          </w:tcPr>
          <w:p w14:paraId="575D6E03"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p>
        </w:tc>
        <w:tc>
          <w:tcPr>
            <w:tcW w:w="725" w:type="dxa"/>
            <w:tcBorders>
              <w:top w:val="single" w:sz="4" w:space="0" w:color="auto"/>
              <w:left w:val="nil"/>
              <w:bottom w:val="single" w:sz="4" w:space="0" w:color="auto"/>
              <w:right w:val="single" w:sz="4" w:space="0" w:color="auto"/>
            </w:tcBorders>
            <w:vAlign w:val="center"/>
          </w:tcPr>
          <w:p w14:paraId="365244A7"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w:t>
            </w:r>
            <w:r w:rsidRPr="00EF6F5C">
              <w:rPr>
                <w:rFonts w:ascii="標楷體" w:eastAsia="標楷體" w:hAnsi="標楷體" w:hint="eastAsia"/>
                <w:b/>
                <w:spacing w:val="-8"/>
                <w:sz w:val="20"/>
                <w:szCs w:val="20"/>
              </w:rPr>
              <w:t xml:space="preserve"> </w:t>
            </w:r>
            <w:r w:rsidRPr="00EF6F5C">
              <w:rPr>
                <w:rFonts w:ascii="標楷體" w:eastAsia="標楷體" w:hAnsi="標楷體"/>
                <w:b/>
                <w:spacing w:val="-8"/>
                <w:sz w:val="20"/>
                <w:szCs w:val="20"/>
              </w:rPr>
              <w:t>45</w:t>
            </w:r>
          </w:p>
        </w:tc>
        <w:tc>
          <w:tcPr>
            <w:tcW w:w="726" w:type="dxa"/>
            <w:tcBorders>
              <w:top w:val="single" w:sz="4" w:space="0" w:color="auto"/>
              <w:left w:val="nil"/>
              <w:bottom w:val="single" w:sz="4" w:space="0" w:color="auto"/>
              <w:right w:val="single" w:sz="4" w:space="0" w:color="auto"/>
            </w:tcBorders>
            <w:vAlign w:val="center"/>
          </w:tcPr>
          <w:p w14:paraId="0D209329"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w:t>
            </w:r>
            <w:r w:rsidRPr="00EF6F5C">
              <w:rPr>
                <w:rFonts w:ascii="標楷體" w:eastAsia="標楷體" w:hAnsi="標楷體" w:hint="eastAsia"/>
                <w:spacing w:val="-8"/>
                <w:sz w:val="20"/>
                <w:szCs w:val="20"/>
              </w:rPr>
              <w:t xml:space="preserve"> </w:t>
            </w:r>
            <w:r w:rsidRPr="00EF6F5C">
              <w:rPr>
                <w:rFonts w:ascii="標楷體" w:eastAsia="標楷體" w:hAnsi="標楷體"/>
                <w:spacing w:val="-8"/>
                <w:sz w:val="20"/>
                <w:szCs w:val="20"/>
              </w:rPr>
              <w:t>45</w:t>
            </w:r>
          </w:p>
        </w:tc>
        <w:tc>
          <w:tcPr>
            <w:tcW w:w="726" w:type="dxa"/>
            <w:tcBorders>
              <w:top w:val="single" w:sz="4" w:space="0" w:color="auto"/>
              <w:left w:val="nil"/>
              <w:bottom w:val="single" w:sz="4" w:space="0" w:color="auto"/>
              <w:right w:val="single" w:sz="4" w:space="0" w:color="auto"/>
            </w:tcBorders>
            <w:vAlign w:val="center"/>
          </w:tcPr>
          <w:p w14:paraId="35BA533A"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p>
        </w:tc>
        <w:tc>
          <w:tcPr>
            <w:tcW w:w="1650" w:type="dxa"/>
            <w:tcBorders>
              <w:top w:val="single" w:sz="4" w:space="0" w:color="auto"/>
              <w:left w:val="nil"/>
              <w:bottom w:val="single" w:sz="4" w:space="0" w:color="auto"/>
              <w:right w:val="single" w:sz="4" w:space="0" w:color="auto"/>
            </w:tcBorders>
            <w:vAlign w:val="center"/>
          </w:tcPr>
          <w:p w14:paraId="4817AEE9" w14:textId="77777777" w:rsidR="004C5DB1" w:rsidRPr="00EF6F5C" w:rsidRDefault="004C5DB1" w:rsidP="00DA74FD">
            <w:pPr>
              <w:overflowPunct w:val="0"/>
              <w:spacing w:line="200" w:lineRule="exact"/>
              <w:jc w:val="both"/>
              <w:rPr>
                <w:rFonts w:ascii="標楷體" w:eastAsia="標楷體" w:hAnsi="標楷體" w:cs="Arial"/>
                <w:spacing w:val="-6"/>
                <w:sz w:val="20"/>
                <w:szCs w:val="20"/>
              </w:rPr>
            </w:pPr>
            <w:r w:rsidRPr="00EF6F5C">
              <w:rPr>
                <w:rFonts w:ascii="標楷體" w:eastAsia="標楷體" w:hAnsi="標楷體" w:cs="Arial" w:hint="eastAsia"/>
                <w:spacing w:val="-6"/>
                <w:sz w:val="20"/>
                <w:szCs w:val="20"/>
              </w:rPr>
              <w:t>政府撥補保險準備金等所致。</w:t>
            </w:r>
          </w:p>
        </w:tc>
      </w:tr>
      <w:tr w:rsidR="004C5DB1" w:rsidRPr="00EF6F5C" w14:paraId="0C4833ED" w14:textId="77777777" w:rsidTr="00DA74FD">
        <w:trPr>
          <w:trHeight w:val="482"/>
        </w:trPr>
        <w:tc>
          <w:tcPr>
            <w:tcW w:w="1437" w:type="dxa"/>
            <w:tcBorders>
              <w:top w:val="single" w:sz="4" w:space="0" w:color="auto"/>
              <w:left w:val="single" w:sz="4" w:space="0" w:color="auto"/>
              <w:bottom w:val="single" w:sz="4" w:space="0" w:color="auto"/>
              <w:right w:val="single" w:sz="4" w:space="0" w:color="000000"/>
            </w:tcBorders>
            <w:vAlign w:val="center"/>
          </w:tcPr>
          <w:p w14:paraId="7D9EB62F" w14:textId="77777777" w:rsidR="004C5DB1" w:rsidRPr="00EF6F5C" w:rsidRDefault="004C5DB1" w:rsidP="00DA74FD">
            <w:pPr>
              <w:overflowPunct w:val="0"/>
              <w:spacing w:line="200" w:lineRule="exact"/>
              <w:ind w:left="250" w:hanging="208"/>
              <w:rPr>
                <w:rFonts w:ascii="標楷體" w:eastAsia="標楷體" w:hAnsi="標楷體" w:cs="Arial"/>
                <w:spacing w:val="-6"/>
                <w:sz w:val="20"/>
                <w:szCs w:val="20"/>
              </w:rPr>
            </w:pPr>
            <w:r w:rsidRPr="00EF6F5C">
              <w:rPr>
                <w:rFonts w:ascii="標楷體" w:eastAsia="標楷體" w:hAnsi="標楷體" w:cs="Arial" w:hint="eastAsia"/>
                <w:spacing w:val="-6"/>
                <w:sz w:val="20"/>
                <w:szCs w:val="20"/>
              </w:rPr>
              <w:t>7</w:t>
            </w:r>
            <w:r w:rsidRPr="00EF6F5C">
              <w:rPr>
                <w:rFonts w:ascii="標楷體" w:eastAsia="標楷體" w:hAnsi="標楷體" w:cs="Arial"/>
                <w:spacing w:val="-6"/>
                <w:sz w:val="20"/>
                <w:szCs w:val="20"/>
              </w:rPr>
              <w:t>.</w:t>
            </w:r>
            <w:r w:rsidRPr="00EF6F5C">
              <w:rPr>
                <w:rFonts w:ascii="標楷體" w:eastAsia="標楷體" w:hAnsi="標楷體" w:cs="Arial" w:hint="eastAsia"/>
                <w:spacing w:val="-6"/>
                <w:sz w:val="20"/>
                <w:szCs w:val="20"/>
              </w:rPr>
              <w:t>農民健康保險</w:t>
            </w:r>
          </w:p>
        </w:tc>
        <w:tc>
          <w:tcPr>
            <w:tcW w:w="755" w:type="dxa"/>
            <w:tcBorders>
              <w:top w:val="single" w:sz="4" w:space="0" w:color="auto"/>
              <w:left w:val="nil"/>
              <w:bottom w:val="single" w:sz="4" w:space="0" w:color="auto"/>
              <w:right w:val="single" w:sz="4" w:space="0" w:color="auto"/>
            </w:tcBorders>
            <w:vAlign w:val="center"/>
          </w:tcPr>
          <w:p w14:paraId="4CC0350A"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985</w:t>
            </w:r>
          </w:p>
        </w:tc>
        <w:tc>
          <w:tcPr>
            <w:tcW w:w="774" w:type="dxa"/>
            <w:tcBorders>
              <w:top w:val="single" w:sz="4" w:space="0" w:color="auto"/>
              <w:left w:val="nil"/>
              <w:bottom w:val="single" w:sz="4" w:space="0" w:color="auto"/>
              <w:right w:val="single" w:sz="4" w:space="0" w:color="auto"/>
            </w:tcBorders>
            <w:vAlign w:val="center"/>
          </w:tcPr>
          <w:p w14:paraId="04BFA62A"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985</w:t>
            </w:r>
          </w:p>
        </w:tc>
        <w:tc>
          <w:tcPr>
            <w:tcW w:w="774" w:type="dxa"/>
            <w:tcBorders>
              <w:top w:val="single" w:sz="4" w:space="0" w:color="auto"/>
              <w:left w:val="nil"/>
              <w:bottom w:val="single" w:sz="4" w:space="0" w:color="auto"/>
              <w:right w:val="single" w:sz="4" w:space="0" w:color="auto"/>
            </w:tcBorders>
            <w:vAlign w:val="center"/>
          </w:tcPr>
          <w:p w14:paraId="47565174"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r w:rsidRPr="00EF6F5C">
              <w:rPr>
                <w:rFonts w:ascii="標楷體" w:eastAsia="標楷體" w:hAnsi="標楷體"/>
                <w:sz w:val="20"/>
                <w:szCs w:val="20"/>
              </w:rPr>
              <w:t xml:space="preserve"> </w:t>
            </w:r>
          </w:p>
        </w:tc>
        <w:tc>
          <w:tcPr>
            <w:tcW w:w="774" w:type="dxa"/>
            <w:tcBorders>
              <w:top w:val="single" w:sz="4" w:space="0" w:color="auto"/>
              <w:left w:val="nil"/>
              <w:bottom w:val="single" w:sz="4" w:space="0" w:color="auto"/>
              <w:right w:val="single" w:sz="4" w:space="0" w:color="auto"/>
            </w:tcBorders>
            <w:vAlign w:val="center"/>
          </w:tcPr>
          <w:p w14:paraId="557FB1D2"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hint="eastAsia"/>
                <w:b/>
                <w:sz w:val="20"/>
                <w:szCs w:val="20"/>
              </w:rPr>
              <w:t>1</w:t>
            </w:r>
            <w:r w:rsidRPr="00EF6F5C">
              <w:rPr>
                <w:rFonts w:ascii="標楷體" w:eastAsia="標楷體" w:hAnsi="標楷體"/>
                <w:b/>
                <w:sz w:val="20"/>
                <w:szCs w:val="20"/>
              </w:rPr>
              <w:t>,125</w:t>
            </w:r>
          </w:p>
        </w:tc>
        <w:tc>
          <w:tcPr>
            <w:tcW w:w="774" w:type="dxa"/>
            <w:tcBorders>
              <w:top w:val="single" w:sz="4" w:space="0" w:color="auto"/>
              <w:left w:val="nil"/>
              <w:bottom w:val="single" w:sz="4" w:space="0" w:color="auto"/>
              <w:right w:val="single" w:sz="4" w:space="0" w:color="auto"/>
            </w:tcBorders>
            <w:vAlign w:val="center"/>
          </w:tcPr>
          <w:p w14:paraId="1ED5A799"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1</w:t>
            </w:r>
            <w:r w:rsidRPr="00EF6F5C">
              <w:rPr>
                <w:rFonts w:ascii="標楷體" w:eastAsia="標楷體" w:hAnsi="標楷體"/>
                <w:sz w:val="20"/>
                <w:szCs w:val="20"/>
              </w:rPr>
              <w:t>,125</w:t>
            </w:r>
          </w:p>
        </w:tc>
        <w:tc>
          <w:tcPr>
            <w:tcW w:w="775" w:type="dxa"/>
            <w:tcBorders>
              <w:top w:val="single" w:sz="4" w:space="0" w:color="auto"/>
              <w:left w:val="nil"/>
              <w:bottom w:val="single" w:sz="4" w:space="0" w:color="auto"/>
              <w:right w:val="single" w:sz="4" w:space="0" w:color="auto"/>
            </w:tcBorders>
            <w:vAlign w:val="center"/>
          </w:tcPr>
          <w:p w14:paraId="058B580D"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r w:rsidRPr="00EF6F5C">
              <w:rPr>
                <w:rFonts w:ascii="標楷體" w:eastAsia="標楷體" w:hAnsi="標楷體"/>
                <w:sz w:val="20"/>
                <w:szCs w:val="20"/>
              </w:rPr>
              <w:t xml:space="preserve"> </w:t>
            </w:r>
          </w:p>
        </w:tc>
        <w:tc>
          <w:tcPr>
            <w:tcW w:w="725" w:type="dxa"/>
            <w:tcBorders>
              <w:top w:val="single" w:sz="4" w:space="0" w:color="auto"/>
              <w:left w:val="nil"/>
              <w:bottom w:val="single" w:sz="4" w:space="0" w:color="auto"/>
              <w:right w:val="single" w:sz="4" w:space="0" w:color="auto"/>
            </w:tcBorders>
            <w:vAlign w:val="center"/>
          </w:tcPr>
          <w:p w14:paraId="4DBD986E"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w:t>
            </w:r>
            <w:r w:rsidRPr="00EF6F5C">
              <w:rPr>
                <w:rFonts w:ascii="標楷體" w:eastAsia="標楷體" w:hAnsi="標楷體" w:hint="eastAsia"/>
                <w:b/>
                <w:spacing w:val="-8"/>
                <w:sz w:val="20"/>
                <w:szCs w:val="20"/>
              </w:rPr>
              <w:t xml:space="preserve"> </w:t>
            </w:r>
            <w:r w:rsidRPr="00EF6F5C">
              <w:rPr>
                <w:rFonts w:ascii="標楷體" w:eastAsia="標楷體" w:hAnsi="標楷體"/>
                <w:b/>
                <w:spacing w:val="-8"/>
                <w:sz w:val="20"/>
                <w:szCs w:val="20"/>
              </w:rPr>
              <w:t>140</w:t>
            </w:r>
          </w:p>
        </w:tc>
        <w:tc>
          <w:tcPr>
            <w:tcW w:w="726" w:type="dxa"/>
            <w:tcBorders>
              <w:top w:val="single" w:sz="4" w:space="0" w:color="auto"/>
              <w:left w:val="nil"/>
              <w:bottom w:val="single" w:sz="4" w:space="0" w:color="auto"/>
              <w:right w:val="single" w:sz="4" w:space="0" w:color="auto"/>
            </w:tcBorders>
            <w:vAlign w:val="center"/>
          </w:tcPr>
          <w:p w14:paraId="7D8D8627"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w:t>
            </w:r>
            <w:r w:rsidRPr="00EF6F5C">
              <w:rPr>
                <w:rFonts w:ascii="標楷體" w:eastAsia="標楷體" w:hAnsi="標楷體" w:hint="eastAsia"/>
                <w:spacing w:val="-8"/>
                <w:sz w:val="20"/>
                <w:szCs w:val="20"/>
              </w:rPr>
              <w:t xml:space="preserve"> </w:t>
            </w:r>
            <w:r w:rsidRPr="00EF6F5C">
              <w:rPr>
                <w:rFonts w:ascii="標楷體" w:eastAsia="標楷體" w:hAnsi="標楷體"/>
                <w:spacing w:val="-8"/>
                <w:sz w:val="20"/>
                <w:szCs w:val="20"/>
              </w:rPr>
              <w:t>140</w:t>
            </w:r>
          </w:p>
        </w:tc>
        <w:tc>
          <w:tcPr>
            <w:tcW w:w="726" w:type="dxa"/>
            <w:tcBorders>
              <w:top w:val="single" w:sz="4" w:space="0" w:color="auto"/>
              <w:left w:val="nil"/>
              <w:bottom w:val="single" w:sz="4" w:space="0" w:color="auto"/>
              <w:right w:val="single" w:sz="4" w:space="0" w:color="auto"/>
            </w:tcBorders>
            <w:vAlign w:val="center"/>
          </w:tcPr>
          <w:p w14:paraId="39609056"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r w:rsidRPr="00EF6F5C">
              <w:rPr>
                <w:rFonts w:ascii="標楷體" w:eastAsia="標楷體" w:hAnsi="標楷體"/>
                <w:sz w:val="20"/>
                <w:szCs w:val="20"/>
              </w:rPr>
              <w:t xml:space="preserve"> </w:t>
            </w:r>
          </w:p>
        </w:tc>
        <w:tc>
          <w:tcPr>
            <w:tcW w:w="1650" w:type="dxa"/>
            <w:tcBorders>
              <w:top w:val="single" w:sz="4" w:space="0" w:color="auto"/>
              <w:left w:val="nil"/>
              <w:bottom w:val="single" w:sz="4" w:space="0" w:color="auto"/>
              <w:right w:val="single" w:sz="4" w:space="0" w:color="auto"/>
            </w:tcBorders>
            <w:vAlign w:val="center"/>
          </w:tcPr>
          <w:p w14:paraId="488E0AFC" w14:textId="77777777" w:rsidR="004C5DB1" w:rsidRPr="00EF6F5C" w:rsidRDefault="004C5DB1" w:rsidP="00DA74FD">
            <w:pPr>
              <w:overflowPunct w:val="0"/>
              <w:spacing w:line="200" w:lineRule="exact"/>
              <w:jc w:val="both"/>
              <w:rPr>
                <w:rFonts w:ascii="標楷體" w:eastAsia="標楷體" w:hAnsi="標楷體" w:cs="Arial"/>
                <w:spacing w:val="-6"/>
                <w:sz w:val="20"/>
                <w:szCs w:val="20"/>
              </w:rPr>
            </w:pPr>
            <w:r w:rsidRPr="00EF6F5C">
              <w:rPr>
                <w:rFonts w:ascii="標楷體" w:eastAsia="標楷體" w:hAnsi="標楷體" w:cs="Arial" w:hint="eastAsia"/>
                <w:spacing w:val="-6"/>
                <w:sz w:val="20"/>
                <w:szCs w:val="20"/>
              </w:rPr>
              <w:t>參加保險人數減少所致。</w:t>
            </w:r>
          </w:p>
        </w:tc>
      </w:tr>
      <w:tr w:rsidR="004C5DB1" w:rsidRPr="00EF6F5C" w14:paraId="72D85A4D" w14:textId="77777777" w:rsidTr="00DA74FD">
        <w:trPr>
          <w:trHeight w:val="680"/>
        </w:trPr>
        <w:tc>
          <w:tcPr>
            <w:tcW w:w="1437" w:type="dxa"/>
            <w:tcBorders>
              <w:top w:val="single" w:sz="4" w:space="0" w:color="auto"/>
              <w:left w:val="single" w:sz="4" w:space="0" w:color="auto"/>
              <w:bottom w:val="single" w:sz="4" w:space="0" w:color="auto"/>
              <w:right w:val="single" w:sz="4" w:space="0" w:color="000000"/>
            </w:tcBorders>
            <w:vAlign w:val="center"/>
          </w:tcPr>
          <w:p w14:paraId="48FCBE6C" w14:textId="77777777" w:rsidR="004C5DB1" w:rsidRPr="00EF6F5C" w:rsidRDefault="004C5DB1" w:rsidP="00DA74FD">
            <w:pPr>
              <w:overflowPunct w:val="0"/>
              <w:spacing w:line="200" w:lineRule="exact"/>
              <w:ind w:left="216" w:hanging="176"/>
              <w:rPr>
                <w:rFonts w:ascii="標楷體" w:eastAsia="標楷體" w:hAnsi="標楷體" w:cs="Arial"/>
                <w:spacing w:val="-6"/>
                <w:sz w:val="20"/>
                <w:szCs w:val="20"/>
              </w:rPr>
            </w:pPr>
            <w:r w:rsidRPr="00EF6F5C">
              <w:rPr>
                <w:rFonts w:ascii="標楷體" w:eastAsia="標楷體" w:hAnsi="標楷體" w:cs="Arial" w:hint="eastAsia"/>
                <w:spacing w:val="-6"/>
                <w:sz w:val="20"/>
                <w:szCs w:val="20"/>
              </w:rPr>
              <w:t>8</w:t>
            </w:r>
            <w:r w:rsidRPr="00EF6F5C">
              <w:rPr>
                <w:rFonts w:ascii="標楷體" w:eastAsia="標楷體" w:hAnsi="標楷體" w:cs="Arial"/>
                <w:spacing w:val="-6"/>
                <w:sz w:val="20"/>
                <w:szCs w:val="20"/>
              </w:rPr>
              <w:t>.</w:t>
            </w:r>
            <w:r w:rsidRPr="00EF6F5C">
              <w:rPr>
                <w:rFonts w:ascii="標楷體" w:eastAsia="標楷體" w:hAnsi="標楷體" w:cs="Arial" w:hint="eastAsia"/>
                <w:spacing w:val="-6"/>
                <w:sz w:val="20"/>
                <w:szCs w:val="20"/>
              </w:rPr>
              <w:t>退休公教人員優惠存款差額利息</w:t>
            </w:r>
          </w:p>
        </w:tc>
        <w:tc>
          <w:tcPr>
            <w:tcW w:w="755" w:type="dxa"/>
            <w:tcBorders>
              <w:top w:val="single" w:sz="4" w:space="0" w:color="auto"/>
              <w:left w:val="nil"/>
              <w:bottom w:val="single" w:sz="4" w:space="0" w:color="auto"/>
              <w:right w:val="single" w:sz="4" w:space="0" w:color="auto"/>
            </w:tcBorders>
            <w:vAlign w:val="center"/>
          </w:tcPr>
          <w:p w14:paraId="23221F56"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b/>
                <w:spacing w:val="-8"/>
                <w:sz w:val="20"/>
                <w:szCs w:val="20"/>
              </w:rPr>
              <w:t>122</w:t>
            </w:r>
          </w:p>
        </w:tc>
        <w:tc>
          <w:tcPr>
            <w:tcW w:w="774" w:type="dxa"/>
            <w:tcBorders>
              <w:top w:val="single" w:sz="4" w:space="0" w:color="auto"/>
              <w:left w:val="nil"/>
              <w:bottom w:val="single" w:sz="4" w:space="0" w:color="auto"/>
              <w:right w:val="single" w:sz="4" w:space="0" w:color="auto"/>
            </w:tcBorders>
            <w:vAlign w:val="center"/>
          </w:tcPr>
          <w:p w14:paraId="6F18E182"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pacing w:val="-8"/>
                <w:sz w:val="20"/>
                <w:szCs w:val="20"/>
              </w:rPr>
              <w:t>－</w:t>
            </w:r>
          </w:p>
        </w:tc>
        <w:tc>
          <w:tcPr>
            <w:tcW w:w="774" w:type="dxa"/>
            <w:tcBorders>
              <w:top w:val="single" w:sz="4" w:space="0" w:color="auto"/>
              <w:left w:val="nil"/>
              <w:bottom w:val="single" w:sz="4" w:space="0" w:color="auto"/>
              <w:right w:val="single" w:sz="4" w:space="0" w:color="auto"/>
            </w:tcBorders>
            <w:vAlign w:val="center"/>
          </w:tcPr>
          <w:p w14:paraId="28902C11"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122</w:t>
            </w:r>
          </w:p>
        </w:tc>
        <w:tc>
          <w:tcPr>
            <w:tcW w:w="774" w:type="dxa"/>
            <w:tcBorders>
              <w:top w:val="single" w:sz="4" w:space="0" w:color="auto"/>
              <w:left w:val="nil"/>
              <w:bottom w:val="single" w:sz="4" w:space="0" w:color="auto"/>
              <w:right w:val="single" w:sz="4" w:space="0" w:color="auto"/>
            </w:tcBorders>
            <w:vAlign w:val="center"/>
          </w:tcPr>
          <w:p w14:paraId="3DF75B1F"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hint="eastAsia"/>
                <w:b/>
                <w:sz w:val="20"/>
                <w:szCs w:val="20"/>
              </w:rPr>
              <w:t>1</w:t>
            </w:r>
            <w:r w:rsidRPr="00EF6F5C">
              <w:rPr>
                <w:rFonts w:ascii="標楷體" w:eastAsia="標楷體" w:hAnsi="標楷體"/>
                <w:b/>
                <w:sz w:val="20"/>
                <w:szCs w:val="20"/>
              </w:rPr>
              <w:t>29</w:t>
            </w:r>
          </w:p>
        </w:tc>
        <w:tc>
          <w:tcPr>
            <w:tcW w:w="774" w:type="dxa"/>
            <w:tcBorders>
              <w:top w:val="single" w:sz="4" w:space="0" w:color="auto"/>
              <w:left w:val="nil"/>
              <w:bottom w:val="single" w:sz="4" w:space="0" w:color="auto"/>
              <w:right w:val="single" w:sz="4" w:space="0" w:color="auto"/>
            </w:tcBorders>
            <w:vAlign w:val="center"/>
          </w:tcPr>
          <w:p w14:paraId="556F9106"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p>
        </w:tc>
        <w:tc>
          <w:tcPr>
            <w:tcW w:w="775" w:type="dxa"/>
            <w:tcBorders>
              <w:top w:val="single" w:sz="4" w:space="0" w:color="auto"/>
              <w:left w:val="nil"/>
              <w:bottom w:val="single" w:sz="4" w:space="0" w:color="auto"/>
              <w:right w:val="single" w:sz="4" w:space="0" w:color="auto"/>
            </w:tcBorders>
            <w:vAlign w:val="center"/>
          </w:tcPr>
          <w:p w14:paraId="341B6813"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1</w:t>
            </w:r>
            <w:r w:rsidRPr="00EF6F5C">
              <w:rPr>
                <w:rFonts w:ascii="標楷體" w:eastAsia="標楷體" w:hAnsi="標楷體"/>
                <w:sz w:val="20"/>
                <w:szCs w:val="20"/>
              </w:rPr>
              <w:t>29</w:t>
            </w:r>
          </w:p>
        </w:tc>
        <w:tc>
          <w:tcPr>
            <w:tcW w:w="725" w:type="dxa"/>
            <w:tcBorders>
              <w:top w:val="single" w:sz="4" w:space="0" w:color="auto"/>
              <w:left w:val="nil"/>
              <w:bottom w:val="single" w:sz="4" w:space="0" w:color="auto"/>
              <w:right w:val="single" w:sz="4" w:space="0" w:color="auto"/>
            </w:tcBorders>
            <w:vAlign w:val="center"/>
          </w:tcPr>
          <w:p w14:paraId="1A747307" w14:textId="77777777" w:rsidR="004C5DB1" w:rsidRPr="00EF6F5C" w:rsidRDefault="004C5DB1" w:rsidP="00DA74FD">
            <w:pPr>
              <w:overflowPunct w:val="0"/>
              <w:adjustRightInd w:val="0"/>
              <w:snapToGrid w:val="0"/>
              <w:spacing w:line="200" w:lineRule="exact"/>
              <w:jc w:val="right"/>
              <w:rPr>
                <w:rFonts w:ascii="標楷體" w:eastAsia="標楷體" w:hAnsi="標楷體"/>
                <w:b/>
                <w:spacing w:val="-8"/>
                <w:sz w:val="20"/>
                <w:szCs w:val="20"/>
              </w:rPr>
            </w:pPr>
            <w:r w:rsidRPr="00EF6F5C">
              <w:rPr>
                <w:rFonts w:ascii="標楷體" w:eastAsia="標楷體" w:hAnsi="標楷體" w:hint="eastAsia"/>
                <w:b/>
                <w:spacing w:val="-8"/>
                <w:sz w:val="20"/>
                <w:szCs w:val="20"/>
              </w:rPr>
              <w:t xml:space="preserve">- </w:t>
            </w:r>
            <w:r w:rsidRPr="00EF6F5C">
              <w:rPr>
                <w:rFonts w:ascii="標楷體" w:eastAsia="標楷體" w:hAnsi="標楷體"/>
                <w:b/>
                <w:spacing w:val="-8"/>
                <w:sz w:val="20"/>
                <w:szCs w:val="20"/>
              </w:rPr>
              <w:t>7</w:t>
            </w:r>
          </w:p>
        </w:tc>
        <w:tc>
          <w:tcPr>
            <w:tcW w:w="726" w:type="dxa"/>
            <w:tcBorders>
              <w:top w:val="single" w:sz="4" w:space="0" w:color="auto"/>
              <w:left w:val="nil"/>
              <w:bottom w:val="single" w:sz="4" w:space="0" w:color="auto"/>
              <w:right w:val="single" w:sz="4" w:space="0" w:color="auto"/>
            </w:tcBorders>
            <w:vAlign w:val="center"/>
          </w:tcPr>
          <w:p w14:paraId="006D8A05"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hint="eastAsia"/>
                <w:sz w:val="20"/>
                <w:szCs w:val="20"/>
              </w:rPr>
              <w:t>－</w:t>
            </w:r>
          </w:p>
        </w:tc>
        <w:tc>
          <w:tcPr>
            <w:tcW w:w="726" w:type="dxa"/>
            <w:tcBorders>
              <w:top w:val="single" w:sz="4" w:space="0" w:color="auto"/>
              <w:left w:val="nil"/>
              <w:bottom w:val="single" w:sz="4" w:space="0" w:color="auto"/>
              <w:right w:val="single" w:sz="4" w:space="0" w:color="auto"/>
            </w:tcBorders>
            <w:vAlign w:val="center"/>
          </w:tcPr>
          <w:p w14:paraId="05549752" w14:textId="77777777" w:rsidR="004C5DB1" w:rsidRPr="00EF6F5C" w:rsidRDefault="004C5DB1" w:rsidP="00DA74FD">
            <w:pPr>
              <w:overflowPunct w:val="0"/>
              <w:adjustRightInd w:val="0"/>
              <w:snapToGrid w:val="0"/>
              <w:spacing w:line="200" w:lineRule="exact"/>
              <w:jc w:val="right"/>
              <w:rPr>
                <w:rFonts w:ascii="標楷體" w:eastAsia="標楷體" w:hAnsi="標楷體"/>
                <w:spacing w:val="-8"/>
                <w:sz w:val="20"/>
                <w:szCs w:val="20"/>
              </w:rPr>
            </w:pPr>
            <w:r w:rsidRPr="00EF6F5C">
              <w:rPr>
                <w:rFonts w:ascii="標楷體" w:eastAsia="標楷體" w:hAnsi="標楷體"/>
                <w:spacing w:val="-8"/>
                <w:sz w:val="20"/>
                <w:szCs w:val="20"/>
              </w:rPr>
              <w:t>-</w:t>
            </w:r>
            <w:r w:rsidRPr="00EF6F5C">
              <w:rPr>
                <w:rFonts w:ascii="標楷體" w:eastAsia="標楷體" w:hAnsi="標楷體" w:hint="eastAsia"/>
                <w:spacing w:val="-8"/>
                <w:sz w:val="20"/>
                <w:szCs w:val="20"/>
              </w:rPr>
              <w:t xml:space="preserve"> </w:t>
            </w:r>
            <w:r w:rsidRPr="00EF6F5C">
              <w:rPr>
                <w:rFonts w:ascii="標楷體" w:eastAsia="標楷體" w:hAnsi="標楷體"/>
                <w:spacing w:val="-8"/>
                <w:sz w:val="20"/>
                <w:szCs w:val="20"/>
              </w:rPr>
              <w:t>7</w:t>
            </w:r>
          </w:p>
        </w:tc>
        <w:tc>
          <w:tcPr>
            <w:tcW w:w="1650" w:type="dxa"/>
            <w:tcBorders>
              <w:top w:val="single" w:sz="4" w:space="0" w:color="auto"/>
              <w:left w:val="nil"/>
              <w:bottom w:val="single" w:sz="4" w:space="0" w:color="auto"/>
              <w:right w:val="single" w:sz="4" w:space="0" w:color="auto"/>
            </w:tcBorders>
            <w:vAlign w:val="center"/>
          </w:tcPr>
          <w:p w14:paraId="193DCC6E" w14:textId="77777777" w:rsidR="004C5DB1" w:rsidRPr="00EF6F5C" w:rsidRDefault="004C5DB1" w:rsidP="00DA74FD">
            <w:pPr>
              <w:overflowPunct w:val="0"/>
              <w:spacing w:line="200" w:lineRule="exact"/>
              <w:jc w:val="both"/>
              <w:rPr>
                <w:rFonts w:ascii="標楷體" w:eastAsia="標楷體" w:hAnsi="標楷體" w:cs="Arial"/>
                <w:spacing w:val="-6"/>
                <w:sz w:val="20"/>
                <w:szCs w:val="20"/>
              </w:rPr>
            </w:pPr>
            <w:r w:rsidRPr="00EF6F5C">
              <w:rPr>
                <w:rFonts w:ascii="標楷體" w:eastAsia="標楷體" w:hAnsi="標楷體" w:cs="Arial" w:hint="eastAsia"/>
                <w:spacing w:val="-6"/>
                <w:sz w:val="20"/>
                <w:szCs w:val="20"/>
              </w:rPr>
              <w:t>地方政府持續償還欠款所致。</w:t>
            </w:r>
          </w:p>
        </w:tc>
      </w:tr>
    </w:tbl>
    <w:p w14:paraId="710D41B3" w14:textId="77777777" w:rsidR="004C5DB1" w:rsidRPr="00EF6F5C" w:rsidRDefault="004C5DB1" w:rsidP="004C5DB1">
      <w:pPr>
        <w:overflowPunct w:val="0"/>
        <w:snapToGrid w:val="0"/>
        <w:spacing w:line="220" w:lineRule="exact"/>
        <w:ind w:leftChars="20" w:left="563" w:rightChars="12" w:right="29" w:hangingChars="286" w:hanging="515"/>
        <w:jc w:val="both"/>
        <w:rPr>
          <w:szCs w:val="32"/>
        </w:rPr>
      </w:pPr>
      <w:r w:rsidRPr="00EF6F5C">
        <w:rPr>
          <w:rFonts w:ascii="標楷體" w:eastAsia="標楷體" w:hAnsi="標楷體" w:hint="eastAsia"/>
          <w:bCs/>
          <w:sz w:val="18"/>
          <w:szCs w:val="18"/>
        </w:rPr>
        <w:t>資料來源：整理自</w:t>
      </w:r>
      <w:proofErr w:type="gramStart"/>
      <w:r w:rsidRPr="00EF6F5C">
        <w:rPr>
          <w:rFonts w:ascii="標楷體" w:eastAsia="標楷體" w:hAnsi="標楷體" w:hint="eastAsia"/>
          <w:bCs/>
          <w:sz w:val="18"/>
          <w:szCs w:val="18"/>
        </w:rPr>
        <w:t>114</w:t>
      </w:r>
      <w:proofErr w:type="gramEnd"/>
      <w:r w:rsidRPr="00EF6F5C">
        <w:rPr>
          <w:rFonts w:ascii="標楷體" w:eastAsia="標楷體" w:hAnsi="標楷體" w:hint="eastAsia"/>
          <w:bCs/>
          <w:sz w:val="18"/>
          <w:szCs w:val="18"/>
        </w:rPr>
        <w:t>年度中央政府總決算，部分項目約數金額之表達，以四捨五入為原則。</w:t>
      </w:r>
    </w:p>
    <w:p w14:paraId="249E5A81" w14:textId="77777777" w:rsidR="004C5DB1" w:rsidRPr="00EF6F5C" w:rsidRDefault="004C5DB1" w:rsidP="0067708E">
      <w:pPr>
        <w:pStyle w:val="ab"/>
        <w:overflowPunct w:val="0"/>
        <w:snapToGrid w:val="0"/>
        <w:spacing w:line="560" w:lineRule="exact"/>
        <w:ind w:leftChars="0" w:left="0" w:firstLineChars="400" w:firstLine="1120"/>
        <w:jc w:val="both"/>
        <w:rPr>
          <w:rFonts w:ascii="標楷體" w:eastAsia="標楷體"/>
          <w:sz w:val="28"/>
          <w:szCs w:val="28"/>
        </w:rPr>
      </w:pPr>
      <w:r w:rsidRPr="00EF6F5C">
        <w:rPr>
          <w:rFonts w:ascii="標楷體" w:eastAsia="標楷體" w:hint="eastAsia"/>
          <w:sz w:val="28"/>
          <w:szCs w:val="28"/>
        </w:rPr>
        <w:lastRenderedPageBreak/>
        <w:t xml:space="preserve">1.　</w:t>
      </w:r>
      <w:r w:rsidRPr="00EF6F5C">
        <w:rPr>
          <w:rFonts w:ascii="標楷體" w:eastAsia="標楷體" w:hAnsi="標楷體" w:hint="eastAsia"/>
          <w:sz w:val="28"/>
          <w:szCs w:val="28"/>
        </w:rPr>
        <w:t>依據各權責機關（銓敘部、教育部及國軍退除役官兵輔導委員會）委託精（估）算報告，精（估）算未來</w:t>
      </w:r>
      <w:r w:rsidRPr="00EF6F5C">
        <w:rPr>
          <w:rFonts w:ascii="標楷體" w:eastAsia="標楷體" w:hAnsi="標楷體"/>
          <w:sz w:val="28"/>
          <w:szCs w:val="28"/>
        </w:rPr>
        <w:t>30年</w:t>
      </w:r>
      <w:proofErr w:type="gramStart"/>
      <w:r w:rsidRPr="00EF6F5C">
        <w:rPr>
          <w:rFonts w:ascii="標楷體" w:eastAsia="標楷體" w:hAnsi="標楷體"/>
          <w:sz w:val="28"/>
          <w:szCs w:val="28"/>
        </w:rPr>
        <w:t>（</w:t>
      </w:r>
      <w:proofErr w:type="gramEnd"/>
      <w:r w:rsidRPr="00EF6F5C">
        <w:rPr>
          <w:rFonts w:ascii="標楷體" w:eastAsia="標楷體" w:hAnsi="標楷體"/>
          <w:sz w:val="28"/>
          <w:szCs w:val="28"/>
        </w:rPr>
        <w:t>公務人員部分以114年12月31日為基準日；教職人員及退伍軍人部分以113年12月31日為基準日</w:t>
      </w:r>
      <w:proofErr w:type="gramStart"/>
      <w:r w:rsidRPr="00EF6F5C">
        <w:rPr>
          <w:rFonts w:ascii="標楷體" w:eastAsia="標楷體" w:hAnsi="標楷體"/>
          <w:sz w:val="28"/>
          <w:szCs w:val="28"/>
        </w:rPr>
        <w:t>）</w:t>
      </w:r>
      <w:proofErr w:type="gramEnd"/>
      <w:r w:rsidRPr="00EF6F5C">
        <w:rPr>
          <w:rFonts w:ascii="標楷體" w:eastAsia="標楷體" w:hAnsi="標楷體"/>
          <w:sz w:val="28"/>
          <w:szCs w:val="28"/>
        </w:rPr>
        <w:t>須由各級政府負擔之舊制（84年7月1日實施公務人員退休撫</w:t>
      </w:r>
      <w:proofErr w:type="gramStart"/>
      <w:r w:rsidRPr="00EF6F5C">
        <w:rPr>
          <w:rFonts w:ascii="標楷體" w:eastAsia="標楷體" w:hAnsi="標楷體"/>
          <w:sz w:val="28"/>
          <w:szCs w:val="28"/>
        </w:rPr>
        <w:t>卹</w:t>
      </w:r>
      <w:proofErr w:type="gramEnd"/>
      <w:r w:rsidRPr="00EF6F5C">
        <w:rPr>
          <w:rFonts w:ascii="標楷體" w:eastAsia="標楷體" w:hAnsi="標楷體"/>
          <w:sz w:val="28"/>
          <w:szCs w:val="28"/>
        </w:rPr>
        <w:t>新制）軍公教人員退休金為3兆</w:t>
      </w:r>
      <w:r w:rsidRPr="00EF6F5C">
        <w:rPr>
          <w:rFonts w:ascii="標楷體" w:eastAsia="標楷體" w:hAnsi="標楷體" w:hint="eastAsia"/>
          <w:sz w:val="28"/>
          <w:szCs w:val="28"/>
        </w:rPr>
        <w:t>1,932</w:t>
      </w:r>
      <w:r w:rsidRPr="00EF6F5C">
        <w:rPr>
          <w:rFonts w:ascii="標楷體" w:eastAsia="標楷體" w:hAnsi="標楷體"/>
          <w:sz w:val="28"/>
          <w:szCs w:val="28"/>
        </w:rPr>
        <w:t>億元（中央政府2兆2,425億元、地方政府9,507億元），扣除中央政府已支付數1,092億元，未來應負擔之支出為3兆840億元（中央政府2兆</w:t>
      </w:r>
      <w:r w:rsidRPr="00EF6F5C">
        <w:rPr>
          <w:rFonts w:ascii="標楷體" w:eastAsia="標楷體" w:hAnsi="標楷體" w:hint="eastAsia"/>
          <w:sz w:val="28"/>
          <w:szCs w:val="28"/>
        </w:rPr>
        <w:t>1</w:t>
      </w:r>
      <w:r w:rsidRPr="00EF6F5C">
        <w:rPr>
          <w:rFonts w:ascii="標楷體" w:eastAsia="標楷體" w:hAnsi="標楷體"/>
          <w:sz w:val="28"/>
          <w:szCs w:val="28"/>
        </w:rPr>
        <w:t>,</w:t>
      </w:r>
      <w:r w:rsidRPr="00EF6F5C">
        <w:rPr>
          <w:rFonts w:ascii="標楷體" w:eastAsia="標楷體" w:hAnsi="標楷體" w:hint="eastAsia"/>
          <w:sz w:val="28"/>
          <w:szCs w:val="28"/>
        </w:rPr>
        <w:t>3</w:t>
      </w:r>
      <w:r w:rsidRPr="00EF6F5C">
        <w:rPr>
          <w:rFonts w:ascii="標楷體" w:eastAsia="標楷體" w:hAnsi="標楷體"/>
          <w:sz w:val="28"/>
          <w:szCs w:val="28"/>
        </w:rPr>
        <w:t>33億元、地方政府9,507億元）</w:t>
      </w:r>
      <w:r w:rsidRPr="00EF6F5C">
        <w:rPr>
          <w:rFonts w:ascii="標楷體" w:eastAsia="標楷體" w:hint="eastAsia"/>
          <w:sz w:val="28"/>
          <w:szCs w:val="28"/>
        </w:rPr>
        <w:t>。</w:t>
      </w:r>
    </w:p>
    <w:p w14:paraId="6A02BEAF" w14:textId="77777777" w:rsidR="004C5DB1" w:rsidRPr="00EF6F5C" w:rsidRDefault="004C5DB1" w:rsidP="0067708E">
      <w:pPr>
        <w:pStyle w:val="ab"/>
        <w:overflowPunct w:val="0"/>
        <w:snapToGrid w:val="0"/>
        <w:spacing w:line="560" w:lineRule="exact"/>
        <w:ind w:leftChars="0" w:left="0" w:firstLineChars="400" w:firstLine="1120"/>
        <w:jc w:val="both"/>
        <w:rPr>
          <w:rFonts w:ascii="標楷體" w:eastAsia="標楷體"/>
          <w:sz w:val="28"/>
          <w:szCs w:val="28"/>
        </w:rPr>
      </w:pPr>
      <w:r w:rsidRPr="00EF6F5C">
        <w:rPr>
          <w:rFonts w:ascii="標楷體" w:eastAsia="標楷體" w:hint="eastAsia"/>
          <w:sz w:val="28"/>
          <w:szCs w:val="28"/>
        </w:rPr>
        <w:t xml:space="preserve">2.　</w:t>
      </w:r>
      <w:r w:rsidRPr="00EF6F5C">
        <w:rPr>
          <w:rFonts w:ascii="標楷體" w:eastAsia="標楷體" w:hAnsi="標楷體" w:hint="eastAsia"/>
          <w:sz w:val="28"/>
          <w:szCs w:val="28"/>
        </w:rPr>
        <w:t>依據公務人員退休撫</w:t>
      </w:r>
      <w:proofErr w:type="gramStart"/>
      <w:r w:rsidRPr="00EF6F5C">
        <w:rPr>
          <w:rFonts w:ascii="標楷體" w:eastAsia="標楷體" w:hAnsi="標楷體" w:hint="eastAsia"/>
          <w:sz w:val="28"/>
          <w:szCs w:val="28"/>
        </w:rPr>
        <w:t>卹</w:t>
      </w:r>
      <w:proofErr w:type="gramEnd"/>
      <w:r w:rsidRPr="00EF6F5C">
        <w:rPr>
          <w:rFonts w:ascii="標楷體" w:eastAsia="標楷體" w:hAnsi="標楷體" w:hint="eastAsia"/>
          <w:sz w:val="28"/>
          <w:szCs w:val="28"/>
        </w:rPr>
        <w:t>基金委託精算報告，以</w:t>
      </w:r>
      <w:r w:rsidRPr="00EF6F5C">
        <w:rPr>
          <w:rFonts w:ascii="標楷體" w:eastAsia="標楷體" w:hAnsi="標楷體"/>
          <w:sz w:val="28"/>
          <w:szCs w:val="28"/>
        </w:rPr>
        <w:t>114年12月31日為基準日，公務人員退休撫</w:t>
      </w:r>
      <w:proofErr w:type="gramStart"/>
      <w:r w:rsidRPr="00EF6F5C">
        <w:rPr>
          <w:rFonts w:ascii="標楷體" w:eastAsia="標楷體" w:hAnsi="標楷體"/>
          <w:sz w:val="28"/>
          <w:szCs w:val="28"/>
        </w:rPr>
        <w:t>卹</w:t>
      </w:r>
      <w:proofErr w:type="gramEnd"/>
      <w:r w:rsidRPr="00EF6F5C">
        <w:rPr>
          <w:rFonts w:ascii="標楷體" w:eastAsia="標楷體" w:hAnsi="標楷體"/>
          <w:sz w:val="28"/>
          <w:szCs w:val="28"/>
        </w:rPr>
        <w:t>新制未</w:t>
      </w:r>
      <w:r w:rsidRPr="00EF6F5C">
        <w:rPr>
          <w:rFonts w:ascii="標楷體" w:eastAsia="標楷體" w:hAnsi="標楷體" w:hint="eastAsia"/>
          <w:sz w:val="28"/>
          <w:szCs w:val="28"/>
        </w:rPr>
        <w:t>來淨給付</w:t>
      </w:r>
      <w:proofErr w:type="gramStart"/>
      <w:r w:rsidRPr="00EF6F5C">
        <w:rPr>
          <w:rFonts w:ascii="標楷體" w:eastAsia="標楷體" w:hAnsi="標楷體" w:hint="eastAsia"/>
          <w:sz w:val="28"/>
          <w:szCs w:val="28"/>
        </w:rPr>
        <w:t>精算現值</w:t>
      </w:r>
      <w:proofErr w:type="gramEnd"/>
      <w:r w:rsidRPr="00EF6F5C">
        <w:rPr>
          <w:rFonts w:ascii="標楷體" w:eastAsia="標楷體" w:hAnsi="標楷體" w:hint="eastAsia"/>
          <w:sz w:val="28"/>
          <w:szCs w:val="28"/>
        </w:rPr>
        <w:t>為4</w:t>
      </w:r>
      <w:r w:rsidRPr="00EF6F5C">
        <w:rPr>
          <w:rFonts w:ascii="標楷體" w:eastAsia="標楷體" w:hAnsi="標楷體"/>
          <w:sz w:val="28"/>
          <w:szCs w:val="28"/>
        </w:rPr>
        <w:t>兆1,587億元（中央政府1兆6,295億元、地方政府2兆5,292億元），扣除已提存基</w:t>
      </w:r>
      <w:r w:rsidRPr="00EF6F5C">
        <w:rPr>
          <w:rFonts w:ascii="標楷體" w:eastAsia="標楷體" w:hAnsi="標楷體" w:hint="eastAsia"/>
          <w:sz w:val="28"/>
          <w:szCs w:val="28"/>
        </w:rPr>
        <w:t>金數</w:t>
      </w:r>
      <w:r w:rsidRPr="00EF6F5C">
        <w:rPr>
          <w:rFonts w:ascii="標楷體" w:eastAsia="標楷體" w:hAnsi="標楷體"/>
          <w:sz w:val="28"/>
          <w:szCs w:val="28"/>
        </w:rPr>
        <w:t>1兆</w:t>
      </w:r>
      <w:r w:rsidRPr="00EF6F5C">
        <w:rPr>
          <w:rFonts w:ascii="標楷體" w:eastAsia="標楷體" w:hAnsi="標楷體" w:hint="eastAsia"/>
          <w:sz w:val="28"/>
          <w:szCs w:val="28"/>
        </w:rPr>
        <w:t>2</w:t>
      </w:r>
      <w:r w:rsidRPr="00EF6F5C">
        <w:rPr>
          <w:rFonts w:ascii="標楷體" w:eastAsia="標楷體" w:hAnsi="標楷體"/>
          <w:sz w:val="28"/>
          <w:szCs w:val="28"/>
        </w:rPr>
        <w:t>,079億元（中央政府</w:t>
      </w:r>
      <w:r w:rsidRPr="00EF6F5C">
        <w:rPr>
          <w:rFonts w:ascii="標楷體" w:eastAsia="標楷體" w:hAnsi="標楷體" w:hint="eastAsia"/>
          <w:sz w:val="28"/>
          <w:szCs w:val="28"/>
        </w:rPr>
        <w:t>5</w:t>
      </w:r>
      <w:r w:rsidRPr="00EF6F5C">
        <w:rPr>
          <w:rFonts w:ascii="標楷體" w:eastAsia="標楷體" w:hAnsi="標楷體"/>
          <w:sz w:val="28"/>
          <w:szCs w:val="28"/>
        </w:rPr>
        <w:t>,126億元、地方政府</w:t>
      </w:r>
      <w:r w:rsidRPr="00EF6F5C">
        <w:rPr>
          <w:rFonts w:ascii="標楷體" w:eastAsia="標楷體" w:hAnsi="標楷體" w:hint="eastAsia"/>
          <w:sz w:val="28"/>
          <w:szCs w:val="28"/>
        </w:rPr>
        <w:t>6</w:t>
      </w:r>
      <w:r w:rsidRPr="00EF6F5C">
        <w:rPr>
          <w:rFonts w:ascii="標楷體" w:eastAsia="標楷體" w:hAnsi="標楷體"/>
          <w:sz w:val="28"/>
          <w:szCs w:val="28"/>
        </w:rPr>
        <w:t>,953億元）後，未</w:t>
      </w:r>
      <w:proofErr w:type="gramStart"/>
      <w:r w:rsidRPr="00EF6F5C">
        <w:rPr>
          <w:rFonts w:ascii="標楷體" w:eastAsia="標楷體" w:hAnsi="標楷體"/>
          <w:sz w:val="28"/>
          <w:szCs w:val="28"/>
        </w:rPr>
        <w:t>提撥</w:t>
      </w:r>
      <w:proofErr w:type="gramEnd"/>
      <w:r w:rsidRPr="00EF6F5C">
        <w:rPr>
          <w:rFonts w:ascii="標楷體" w:eastAsia="標楷體" w:hAnsi="標楷體"/>
          <w:sz w:val="28"/>
          <w:szCs w:val="28"/>
        </w:rPr>
        <w:t>退休</w:t>
      </w:r>
      <w:r w:rsidRPr="00EF6F5C">
        <w:rPr>
          <w:rFonts w:ascii="標楷體" w:eastAsia="標楷體" w:hAnsi="標楷體" w:hint="eastAsia"/>
          <w:sz w:val="28"/>
          <w:szCs w:val="28"/>
        </w:rPr>
        <w:t>金為</w:t>
      </w:r>
      <w:r w:rsidRPr="00EF6F5C">
        <w:rPr>
          <w:rFonts w:ascii="標楷體" w:eastAsia="標楷體" w:hAnsi="標楷體"/>
          <w:sz w:val="28"/>
          <w:szCs w:val="28"/>
        </w:rPr>
        <w:t>2兆9,508億元（中央政府1兆1,169億元、地方政府1兆</w:t>
      </w:r>
      <w:r w:rsidRPr="00EF6F5C">
        <w:rPr>
          <w:rFonts w:ascii="標楷體" w:eastAsia="標楷體" w:hAnsi="標楷體" w:hint="eastAsia"/>
          <w:sz w:val="28"/>
          <w:szCs w:val="28"/>
        </w:rPr>
        <w:t>8</w:t>
      </w:r>
      <w:r w:rsidRPr="00EF6F5C">
        <w:rPr>
          <w:rFonts w:ascii="標楷體" w:eastAsia="標楷體" w:hAnsi="標楷體"/>
          <w:sz w:val="28"/>
          <w:szCs w:val="28"/>
        </w:rPr>
        <w:t>,339億元）</w:t>
      </w:r>
      <w:r w:rsidRPr="00EF6F5C">
        <w:rPr>
          <w:rFonts w:ascii="標楷體" w:eastAsia="標楷體" w:hint="eastAsia"/>
          <w:sz w:val="28"/>
          <w:szCs w:val="28"/>
        </w:rPr>
        <w:t>。</w:t>
      </w:r>
    </w:p>
    <w:p w14:paraId="065A25C8" w14:textId="77777777" w:rsidR="004C5DB1" w:rsidRPr="00EF6F5C" w:rsidRDefault="004C5DB1" w:rsidP="0067708E">
      <w:pPr>
        <w:pStyle w:val="ab"/>
        <w:overflowPunct w:val="0"/>
        <w:snapToGrid w:val="0"/>
        <w:spacing w:line="560" w:lineRule="exact"/>
        <w:ind w:leftChars="0" w:left="0" w:firstLineChars="400" w:firstLine="1120"/>
        <w:jc w:val="both"/>
        <w:rPr>
          <w:rFonts w:ascii="標楷體" w:eastAsia="標楷體"/>
          <w:sz w:val="28"/>
          <w:szCs w:val="28"/>
        </w:rPr>
      </w:pPr>
      <w:r w:rsidRPr="00EF6F5C">
        <w:rPr>
          <w:rFonts w:ascii="標楷體" w:eastAsia="標楷體"/>
          <w:sz w:val="28"/>
          <w:szCs w:val="28"/>
        </w:rPr>
        <w:t>3.</w:t>
      </w:r>
      <w:r w:rsidRPr="00EF6F5C">
        <w:rPr>
          <w:rFonts w:ascii="標楷體" w:eastAsia="標楷體" w:hint="eastAsia"/>
          <w:sz w:val="28"/>
          <w:szCs w:val="28"/>
        </w:rPr>
        <w:t xml:space="preserve">　</w:t>
      </w:r>
      <w:r w:rsidRPr="00EF6F5C">
        <w:rPr>
          <w:rFonts w:ascii="標楷體" w:eastAsia="標楷體" w:hint="eastAsia"/>
          <w:spacing w:val="-2"/>
          <w:sz w:val="28"/>
          <w:szCs w:val="28"/>
        </w:rPr>
        <w:t>依據勞工保險局委託精算報告，以</w:t>
      </w:r>
      <w:r w:rsidRPr="00EF6F5C">
        <w:rPr>
          <w:rFonts w:ascii="標楷體" w:eastAsia="標楷體"/>
          <w:spacing w:val="-2"/>
          <w:sz w:val="28"/>
          <w:szCs w:val="28"/>
        </w:rPr>
        <w:t>114年12月31日為基準日，</w:t>
      </w:r>
      <w:r w:rsidRPr="00EF6F5C">
        <w:rPr>
          <w:rFonts w:ascii="標楷體" w:eastAsia="標楷體" w:hint="eastAsia"/>
          <w:spacing w:val="-2"/>
          <w:sz w:val="28"/>
          <w:szCs w:val="28"/>
        </w:rPr>
        <w:t>精算勞工保險普通事故老年、失能及死亡給付之過去服務應計給付</w:t>
      </w:r>
      <w:proofErr w:type="gramStart"/>
      <w:r w:rsidRPr="00EF6F5C">
        <w:rPr>
          <w:rFonts w:ascii="標楷體" w:eastAsia="標楷體" w:hint="eastAsia"/>
          <w:spacing w:val="-2"/>
          <w:sz w:val="28"/>
          <w:szCs w:val="28"/>
        </w:rPr>
        <w:t>精算現值</w:t>
      </w:r>
      <w:proofErr w:type="gramEnd"/>
      <w:r w:rsidRPr="00EF6F5C">
        <w:rPr>
          <w:rFonts w:ascii="標楷體" w:eastAsia="標楷體" w:hint="eastAsia"/>
          <w:spacing w:val="-2"/>
          <w:sz w:val="28"/>
          <w:szCs w:val="28"/>
        </w:rPr>
        <w:t>為</w:t>
      </w:r>
      <w:r w:rsidRPr="00EF6F5C">
        <w:rPr>
          <w:rFonts w:ascii="標楷體" w:eastAsia="標楷體"/>
          <w:spacing w:val="-2"/>
          <w:sz w:val="28"/>
          <w:szCs w:val="28"/>
        </w:rPr>
        <w:t>15兆</w:t>
      </w:r>
      <w:r w:rsidRPr="00EF6F5C">
        <w:rPr>
          <w:rFonts w:ascii="標楷體" w:eastAsia="標楷體" w:hint="eastAsia"/>
          <w:spacing w:val="-2"/>
          <w:sz w:val="28"/>
          <w:szCs w:val="28"/>
        </w:rPr>
        <w:t>6</w:t>
      </w:r>
      <w:r w:rsidRPr="00EF6F5C">
        <w:rPr>
          <w:rFonts w:ascii="標楷體" w:eastAsia="標楷體"/>
          <w:spacing w:val="-2"/>
          <w:sz w:val="28"/>
          <w:szCs w:val="28"/>
        </w:rPr>
        <w:t>,267億元，扣除已提存普通事故責任準備1兆</w:t>
      </w:r>
      <w:r w:rsidRPr="00EF6F5C">
        <w:rPr>
          <w:rFonts w:ascii="標楷體" w:eastAsia="標楷體" w:hint="eastAsia"/>
          <w:spacing w:val="-2"/>
          <w:sz w:val="28"/>
          <w:szCs w:val="28"/>
        </w:rPr>
        <w:t>4</w:t>
      </w:r>
      <w:r w:rsidRPr="00EF6F5C">
        <w:rPr>
          <w:rFonts w:ascii="標楷體" w:eastAsia="標楷體"/>
          <w:spacing w:val="-2"/>
          <w:sz w:val="28"/>
          <w:szCs w:val="28"/>
        </w:rPr>
        <w:t>,049億元，未提存金額為</w:t>
      </w:r>
      <w:r w:rsidRPr="00EF6F5C">
        <w:rPr>
          <w:rFonts w:ascii="標楷體" w:eastAsia="標楷體" w:hint="eastAsia"/>
          <w:spacing w:val="-2"/>
          <w:sz w:val="28"/>
          <w:szCs w:val="28"/>
        </w:rPr>
        <w:t>1</w:t>
      </w:r>
      <w:r w:rsidRPr="00EF6F5C">
        <w:rPr>
          <w:rFonts w:ascii="標楷體" w:eastAsia="標楷體"/>
          <w:spacing w:val="-2"/>
          <w:sz w:val="28"/>
          <w:szCs w:val="28"/>
        </w:rPr>
        <w:t>4兆</w:t>
      </w:r>
      <w:r w:rsidRPr="00EF6F5C">
        <w:rPr>
          <w:rFonts w:ascii="標楷體" w:eastAsia="標楷體" w:hint="eastAsia"/>
          <w:spacing w:val="-2"/>
          <w:sz w:val="28"/>
          <w:szCs w:val="28"/>
        </w:rPr>
        <w:t>2</w:t>
      </w:r>
      <w:r w:rsidRPr="00EF6F5C">
        <w:rPr>
          <w:rFonts w:ascii="標楷體" w:eastAsia="標楷體"/>
          <w:spacing w:val="-2"/>
          <w:sz w:val="28"/>
          <w:szCs w:val="28"/>
        </w:rPr>
        <w:t>,218億元。</w:t>
      </w:r>
    </w:p>
    <w:p w14:paraId="4B6813D7" w14:textId="0A0E3D35" w:rsidR="004C5DB1" w:rsidRPr="00EF6F5C" w:rsidRDefault="004C5DB1" w:rsidP="0067708E">
      <w:pPr>
        <w:pStyle w:val="ab"/>
        <w:overflowPunct w:val="0"/>
        <w:snapToGrid w:val="0"/>
        <w:spacing w:line="560" w:lineRule="exact"/>
        <w:ind w:leftChars="0" w:left="0" w:firstLineChars="400" w:firstLine="1120"/>
        <w:jc w:val="both"/>
        <w:rPr>
          <w:rFonts w:ascii="標楷體" w:eastAsia="標楷體"/>
          <w:sz w:val="28"/>
          <w:szCs w:val="28"/>
        </w:rPr>
      </w:pPr>
      <w:r w:rsidRPr="00EF6F5C">
        <w:rPr>
          <w:rFonts w:ascii="標楷體" w:eastAsia="標楷體"/>
          <w:sz w:val="28"/>
          <w:szCs w:val="28"/>
        </w:rPr>
        <w:t>4.</w:t>
      </w:r>
      <w:r w:rsidRPr="00EF6F5C">
        <w:rPr>
          <w:rFonts w:ascii="標楷體" w:eastAsia="標楷體" w:hint="eastAsia"/>
          <w:sz w:val="28"/>
          <w:szCs w:val="28"/>
        </w:rPr>
        <w:t xml:space="preserve">　依據臺灣銀行委託精算報告，以</w:t>
      </w:r>
      <w:r w:rsidRPr="00EF6F5C">
        <w:rPr>
          <w:rFonts w:ascii="標楷體" w:eastAsia="標楷體"/>
          <w:sz w:val="28"/>
          <w:szCs w:val="28"/>
        </w:rPr>
        <w:t>114年12月31日為基準日，估算公教人員保險所有在保被保險人屬88</w:t>
      </w:r>
      <w:r w:rsidRPr="00EF6F5C">
        <w:rPr>
          <w:rFonts w:ascii="標楷體" w:eastAsia="標楷體" w:hint="eastAsia"/>
          <w:sz w:val="28"/>
          <w:szCs w:val="28"/>
        </w:rPr>
        <w:t>年</w:t>
      </w:r>
      <w:r w:rsidRPr="00EF6F5C">
        <w:rPr>
          <w:rFonts w:ascii="標楷體" w:eastAsia="標楷體"/>
          <w:sz w:val="28"/>
          <w:szCs w:val="28"/>
        </w:rPr>
        <w:t>5月30日以前保險</w:t>
      </w:r>
      <w:r w:rsidRPr="00EF6F5C">
        <w:rPr>
          <w:rFonts w:ascii="標楷體" w:eastAsia="標楷體" w:hint="eastAsia"/>
          <w:sz w:val="28"/>
          <w:szCs w:val="28"/>
        </w:rPr>
        <w:t>年資，折算至基準日之政府應計給</w:t>
      </w:r>
      <w:r w:rsidR="00080A89">
        <w:rPr>
          <w:rFonts w:ascii="標楷體" w:eastAsia="標楷體" w:hint="eastAsia"/>
          <w:sz w:val="28"/>
          <w:szCs w:val="28"/>
        </w:rPr>
        <w:t>付</w:t>
      </w:r>
      <w:r w:rsidRPr="00EF6F5C">
        <w:rPr>
          <w:rFonts w:ascii="標楷體" w:eastAsia="標楷體" w:hint="eastAsia"/>
          <w:sz w:val="28"/>
          <w:szCs w:val="28"/>
        </w:rPr>
        <w:t>之養老給付金額為6</w:t>
      </w:r>
      <w:r w:rsidRPr="00EF6F5C">
        <w:rPr>
          <w:rFonts w:ascii="標楷體" w:eastAsia="標楷體"/>
          <w:sz w:val="28"/>
          <w:szCs w:val="28"/>
        </w:rPr>
        <w:t>53億元。</w:t>
      </w:r>
    </w:p>
    <w:p w14:paraId="72CE030F" w14:textId="77777777" w:rsidR="004C5DB1" w:rsidRPr="00EF6F5C" w:rsidRDefault="004C5DB1" w:rsidP="0067708E">
      <w:pPr>
        <w:pStyle w:val="ab"/>
        <w:overflowPunct w:val="0"/>
        <w:snapToGrid w:val="0"/>
        <w:spacing w:line="560" w:lineRule="exact"/>
        <w:ind w:leftChars="0" w:left="0" w:firstLineChars="400" w:firstLine="1120"/>
        <w:jc w:val="both"/>
        <w:rPr>
          <w:rFonts w:ascii="標楷體" w:eastAsia="標楷體"/>
          <w:sz w:val="28"/>
          <w:szCs w:val="28"/>
        </w:rPr>
      </w:pPr>
      <w:r w:rsidRPr="00EF6F5C">
        <w:rPr>
          <w:rFonts w:ascii="標楷體" w:eastAsia="標楷體"/>
          <w:sz w:val="28"/>
          <w:szCs w:val="28"/>
        </w:rPr>
        <w:t>5.</w:t>
      </w:r>
      <w:r w:rsidRPr="00EF6F5C">
        <w:rPr>
          <w:rFonts w:ascii="標楷體" w:eastAsia="標楷體" w:hint="eastAsia"/>
          <w:sz w:val="28"/>
          <w:szCs w:val="28"/>
        </w:rPr>
        <w:t xml:space="preserve">　依據勞工保險局委託精算報告，以</w:t>
      </w:r>
      <w:r w:rsidRPr="00EF6F5C">
        <w:rPr>
          <w:rFonts w:ascii="標楷體" w:eastAsia="標楷體"/>
          <w:sz w:val="28"/>
          <w:szCs w:val="28"/>
        </w:rPr>
        <w:t>114</w:t>
      </w:r>
      <w:r w:rsidRPr="00EF6F5C">
        <w:rPr>
          <w:rFonts w:ascii="標楷體" w:eastAsia="標楷體" w:hint="eastAsia"/>
          <w:sz w:val="28"/>
          <w:szCs w:val="28"/>
        </w:rPr>
        <w:t>年</w:t>
      </w:r>
      <w:r w:rsidRPr="00EF6F5C">
        <w:rPr>
          <w:rFonts w:ascii="標楷體" w:eastAsia="標楷體"/>
          <w:sz w:val="28"/>
          <w:szCs w:val="28"/>
        </w:rPr>
        <w:t>12月31日為基準日，</w:t>
      </w:r>
      <w:r w:rsidRPr="00EF6F5C">
        <w:rPr>
          <w:rFonts w:ascii="標楷體" w:eastAsia="標楷體" w:hint="eastAsia"/>
          <w:sz w:val="28"/>
          <w:szCs w:val="28"/>
        </w:rPr>
        <w:t>精算國民年金保險未來淨保險給付現值為</w:t>
      </w:r>
      <w:r w:rsidRPr="00EF6F5C">
        <w:rPr>
          <w:rFonts w:ascii="標楷體" w:eastAsia="標楷體"/>
          <w:sz w:val="28"/>
          <w:szCs w:val="28"/>
        </w:rPr>
        <w:t>1兆</w:t>
      </w:r>
      <w:r w:rsidRPr="00EF6F5C">
        <w:rPr>
          <w:rFonts w:ascii="標楷體" w:eastAsia="標楷體" w:hint="eastAsia"/>
          <w:sz w:val="28"/>
          <w:szCs w:val="28"/>
        </w:rPr>
        <w:t>4</w:t>
      </w:r>
      <w:r w:rsidRPr="00EF6F5C">
        <w:rPr>
          <w:rFonts w:ascii="標楷體" w:eastAsia="標楷體"/>
          <w:sz w:val="28"/>
          <w:szCs w:val="28"/>
        </w:rPr>
        <w:t>,390億元，扣除已提存安全準備</w:t>
      </w:r>
      <w:r w:rsidRPr="00EF6F5C">
        <w:rPr>
          <w:rFonts w:ascii="標楷體" w:eastAsia="標楷體" w:hint="eastAsia"/>
          <w:sz w:val="28"/>
          <w:szCs w:val="28"/>
        </w:rPr>
        <w:t>8</w:t>
      </w:r>
      <w:r w:rsidRPr="00EF6F5C">
        <w:rPr>
          <w:rFonts w:ascii="標楷體" w:eastAsia="標楷體"/>
          <w:sz w:val="28"/>
          <w:szCs w:val="28"/>
        </w:rPr>
        <w:t>,706億元，未提存金額為</w:t>
      </w:r>
      <w:r w:rsidRPr="00EF6F5C">
        <w:rPr>
          <w:rFonts w:ascii="標楷體" w:eastAsia="標楷體" w:hint="eastAsia"/>
          <w:sz w:val="28"/>
          <w:szCs w:val="28"/>
        </w:rPr>
        <w:t>5</w:t>
      </w:r>
      <w:r w:rsidRPr="00EF6F5C">
        <w:rPr>
          <w:rFonts w:ascii="標楷體" w:eastAsia="標楷體"/>
          <w:sz w:val="28"/>
          <w:szCs w:val="28"/>
        </w:rPr>
        <w:t>,684億元。</w:t>
      </w:r>
    </w:p>
    <w:p w14:paraId="64583C20" w14:textId="77777777" w:rsidR="004C5DB1" w:rsidRPr="00EF6F5C" w:rsidRDefault="004C5DB1" w:rsidP="0067708E">
      <w:pPr>
        <w:pStyle w:val="ab"/>
        <w:overflowPunct w:val="0"/>
        <w:snapToGrid w:val="0"/>
        <w:spacing w:line="560" w:lineRule="exact"/>
        <w:ind w:leftChars="0" w:left="0" w:firstLineChars="400" w:firstLine="1120"/>
        <w:jc w:val="both"/>
        <w:rPr>
          <w:rFonts w:ascii="標楷體" w:eastAsia="標楷體"/>
          <w:sz w:val="28"/>
          <w:szCs w:val="28"/>
        </w:rPr>
      </w:pPr>
      <w:r w:rsidRPr="00EF6F5C">
        <w:rPr>
          <w:rFonts w:ascii="標楷體" w:eastAsia="標楷體"/>
          <w:sz w:val="28"/>
          <w:szCs w:val="28"/>
        </w:rPr>
        <w:t>6.</w:t>
      </w:r>
      <w:r w:rsidRPr="00EF6F5C">
        <w:rPr>
          <w:rFonts w:ascii="標楷體" w:eastAsia="標楷體" w:hint="eastAsia"/>
          <w:sz w:val="28"/>
          <w:szCs w:val="28"/>
        </w:rPr>
        <w:t xml:space="preserve">　依據國防部委託精算報告，以</w:t>
      </w:r>
      <w:r w:rsidRPr="00EF6F5C">
        <w:rPr>
          <w:rFonts w:ascii="標楷體" w:eastAsia="標楷體"/>
          <w:sz w:val="28"/>
          <w:szCs w:val="28"/>
        </w:rPr>
        <w:t>113</w:t>
      </w:r>
      <w:r w:rsidRPr="00EF6F5C">
        <w:rPr>
          <w:rFonts w:ascii="標楷體" w:eastAsia="標楷體" w:hint="eastAsia"/>
          <w:sz w:val="28"/>
          <w:szCs w:val="28"/>
        </w:rPr>
        <w:t>年</w:t>
      </w:r>
      <w:r w:rsidRPr="00EF6F5C">
        <w:rPr>
          <w:rFonts w:ascii="標楷體" w:eastAsia="標楷體"/>
          <w:sz w:val="28"/>
          <w:szCs w:val="28"/>
        </w:rPr>
        <w:t>12月31日為基準日，</w:t>
      </w:r>
      <w:r w:rsidRPr="00EF6F5C">
        <w:rPr>
          <w:rFonts w:ascii="標楷體" w:eastAsia="標楷體" w:hint="eastAsia"/>
          <w:sz w:val="28"/>
          <w:szCs w:val="28"/>
        </w:rPr>
        <w:t>精算死亡、殘廢、退伍等軍人保險未來保險給付之</w:t>
      </w:r>
      <w:proofErr w:type="gramStart"/>
      <w:r w:rsidRPr="00EF6F5C">
        <w:rPr>
          <w:rFonts w:ascii="標楷體" w:eastAsia="標楷體" w:hint="eastAsia"/>
          <w:sz w:val="28"/>
          <w:szCs w:val="28"/>
        </w:rPr>
        <w:t>應計給付現</w:t>
      </w:r>
      <w:proofErr w:type="gramEnd"/>
      <w:r w:rsidRPr="00EF6F5C">
        <w:rPr>
          <w:rFonts w:ascii="標楷體" w:eastAsia="標楷體" w:hint="eastAsia"/>
          <w:sz w:val="28"/>
          <w:szCs w:val="28"/>
        </w:rPr>
        <w:t>值為2</w:t>
      </w:r>
      <w:r w:rsidRPr="00EF6F5C">
        <w:rPr>
          <w:rFonts w:ascii="標楷體" w:eastAsia="標楷體"/>
          <w:sz w:val="28"/>
          <w:szCs w:val="28"/>
        </w:rPr>
        <w:t>69億元，加計截至114年底</w:t>
      </w:r>
      <w:proofErr w:type="gramStart"/>
      <w:r w:rsidRPr="00EF6F5C">
        <w:rPr>
          <w:rFonts w:ascii="標楷體" w:eastAsia="標楷體"/>
          <w:sz w:val="28"/>
          <w:szCs w:val="28"/>
        </w:rPr>
        <w:t>尚待提存</w:t>
      </w:r>
      <w:proofErr w:type="gramEnd"/>
      <w:r w:rsidRPr="00EF6F5C">
        <w:rPr>
          <w:rFonts w:ascii="標楷體" w:eastAsia="標楷體"/>
          <w:sz w:val="28"/>
          <w:szCs w:val="28"/>
        </w:rPr>
        <w:t>保險責任準備3億元，未提存金額為</w:t>
      </w:r>
      <w:r w:rsidRPr="00EF6F5C">
        <w:rPr>
          <w:rFonts w:ascii="標楷體" w:eastAsia="標楷體" w:hint="eastAsia"/>
          <w:sz w:val="28"/>
          <w:szCs w:val="28"/>
        </w:rPr>
        <w:t>2</w:t>
      </w:r>
      <w:r w:rsidRPr="00EF6F5C">
        <w:rPr>
          <w:rFonts w:ascii="標楷體" w:eastAsia="標楷體"/>
          <w:sz w:val="28"/>
          <w:szCs w:val="28"/>
        </w:rPr>
        <w:t>72億元。</w:t>
      </w:r>
    </w:p>
    <w:p w14:paraId="28078433" w14:textId="77777777" w:rsidR="004C5DB1" w:rsidRPr="00EF6F5C" w:rsidRDefault="004C5DB1" w:rsidP="0067708E">
      <w:pPr>
        <w:pStyle w:val="ab"/>
        <w:overflowPunct w:val="0"/>
        <w:snapToGrid w:val="0"/>
        <w:spacing w:line="560" w:lineRule="exact"/>
        <w:ind w:leftChars="0" w:left="0" w:firstLineChars="400" w:firstLine="1120"/>
        <w:jc w:val="both"/>
        <w:rPr>
          <w:rFonts w:ascii="標楷體" w:eastAsia="標楷體"/>
          <w:sz w:val="28"/>
          <w:szCs w:val="28"/>
        </w:rPr>
      </w:pPr>
      <w:r w:rsidRPr="00EF6F5C">
        <w:rPr>
          <w:rFonts w:ascii="標楷體" w:eastAsia="標楷體"/>
          <w:sz w:val="28"/>
          <w:szCs w:val="28"/>
        </w:rPr>
        <w:lastRenderedPageBreak/>
        <w:t>7.</w:t>
      </w:r>
      <w:r w:rsidRPr="00EF6F5C">
        <w:rPr>
          <w:rFonts w:ascii="標楷體" w:eastAsia="標楷體" w:hint="eastAsia"/>
          <w:sz w:val="28"/>
          <w:szCs w:val="28"/>
        </w:rPr>
        <w:t xml:space="preserve">　依據農業部委託精算報告，以</w:t>
      </w:r>
      <w:r w:rsidRPr="00EF6F5C">
        <w:rPr>
          <w:rFonts w:ascii="標楷體" w:eastAsia="標楷體"/>
          <w:sz w:val="28"/>
          <w:szCs w:val="28"/>
        </w:rPr>
        <w:t>114年12月31日為基準日，精算農民健康保險未來淨保險給付現值為</w:t>
      </w:r>
      <w:r w:rsidRPr="00EF6F5C">
        <w:rPr>
          <w:rFonts w:ascii="標楷體" w:eastAsia="標楷體" w:hint="eastAsia"/>
          <w:sz w:val="28"/>
          <w:szCs w:val="28"/>
        </w:rPr>
        <w:t>9</w:t>
      </w:r>
      <w:r w:rsidRPr="00EF6F5C">
        <w:rPr>
          <w:rFonts w:ascii="標楷體" w:eastAsia="標楷體"/>
          <w:sz w:val="28"/>
          <w:szCs w:val="28"/>
        </w:rPr>
        <w:t>85億元。</w:t>
      </w:r>
    </w:p>
    <w:p w14:paraId="43675392" w14:textId="77777777" w:rsidR="004C5DB1" w:rsidRPr="00EF6F5C" w:rsidRDefault="004C5DB1" w:rsidP="0067708E">
      <w:pPr>
        <w:pStyle w:val="ab"/>
        <w:overflowPunct w:val="0"/>
        <w:snapToGrid w:val="0"/>
        <w:spacing w:line="560" w:lineRule="exact"/>
        <w:ind w:leftChars="0" w:left="0" w:firstLineChars="400" w:firstLine="1120"/>
        <w:jc w:val="both"/>
        <w:rPr>
          <w:rFonts w:ascii="標楷體" w:eastAsia="標楷體" w:hAnsi="標楷體"/>
          <w:sz w:val="28"/>
          <w:szCs w:val="28"/>
        </w:rPr>
      </w:pPr>
      <w:r w:rsidRPr="00EF6F5C">
        <w:rPr>
          <w:rFonts w:ascii="標楷體" w:eastAsia="標楷體"/>
          <w:sz w:val="28"/>
          <w:szCs w:val="28"/>
        </w:rPr>
        <w:t>8.</w:t>
      </w:r>
      <w:r w:rsidRPr="00EF6F5C">
        <w:rPr>
          <w:rFonts w:ascii="標楷體" w:eastAsia="標楷體" w:hint="eastAsia"/>
          <w:sz w:val="28"/>
          <w:szCs w:val="28"/>
        </w:rPr>
        <w:t xml:space="preserve">　依據臺灣銀行提供資料，退休公教人員優惠存款差額利息為1</w:t>
      </w:r>
      <w:r w:rsidRPr="00EF6F5C">
        <w:rPr>
          <w:rFonts w:ascii="標楷體" w:eastAsia="標楷體"/>
          <w:sz w:val="28"/>
          <w:szCs w:val="28"/>
        </w:rPr>
        <w:t>98億元，扣除</w:t>
      </w:r>
      <w:proofErr w:type="gramStart"/>
      <w:r w:rsidRPr="00EF6F5C">
        <w:rPr>
          <w:rFonts w:ascii="標楷體" w:eastAsia="標楷體"/>
          <w:sz w:val="28"/>
          <w:szCs w:val="28"/>
        </w:rPr>
        <w:t>尚未屆歸墊</w:t>
      </w:r>
      <w:proofErr w:type="gramEnd"/>
      <w:r w:rsidRPr="00EF6F5C">
        <w:rPr>
          <w:rFonts w:ascii="標楷體" w:eastAsia="標楷體"/>
          <w:sz w:val="28"/>
          <w:szCs w:val="28"/>
        </w:rPr>
        <w:t>期限之差額利息</w:t>
      </w:r>
      <w:r w:rsidRPr="00EF6F5C">
        <w:rPr>
          <w:rFonts w:ascii="標楷體" w:eastAsia="標楷體" w:hint="eastAsia"/>
          <w:sz w:val="28"/>
          <w:szCs w:val="28"/>
        </w:rPr>
        <w:t>7</w:t>
      </w:r>
      <w:r w:rsidRPr="00EF6F5C">
        <w:rPr>
          <w:rFonts w:ascii="標楷體" w:eastAsia="標楷體"/>
          <w:sz w:val="28"/>
          <w:szCs w:val="28"/>
        </w:rPr>
        <w:t>6億元，逾期未</w:t>
      </w:r>
      <w:proofErr w:type="gramStart"/>
      <w:r w:rsidRPr="00EF6F5C">
        <w:rPr>
          <w:rFonts w:ascii="標楷體" w:eastAsia="標楷體"/>
          <w:sz w:val="28"/>
          <w:szCs w:val="28"/>
        </w:rPr>
        <w:t>歸墊數為</w:t>
      </w:r>
      <w:proofErr w:type="gramEnd"/>
      <w:r w:rsidRPr="00EF6F5C">
        <w:rPr>
          <w:rFonts w:ascii="標楷體" w:eastAsia="標楷體"/>
          <w:sz w:val="28"/>
          <w:szCs w:val="28"/>
        </w:rPr>
        <w:t>122億元（全數為地方政府欠費）。</w:t>
      </w:r>
    </w:p>
    <w:p w14:paraId="6DFDE6F9" w14:textId="77777777" w:rsidR="004C5DB1" w:rsidRPr="00EF6F5C" w:rsidRDefault="004C5DB1" w:rsidP="0067708E">
      <w:pPr>
        <w:pStyle w:val="1"/>
        <w:tabs>
          <w:tab w:val="left" w:pos="1560"/>
          <w:tab w:val="left" w:pos="2552"/>
        </w:tabs>
        <w:overflowPunct w:val="0"/>
        <w:snapToGrid w:val="0"/>
        <w:spacing w:beforeLines="20" w:before="72" w:afterLines="20" w:after="72" w:line="560" w:lineRule="exact"/>
        <w:ind w:firstLineChars="200" w:firstLine="560"/>
        <w:rPr>
          <w:rFonts w:cs="新細明體"/>
          <w:sz w:val="28"/>
          <w:szCs w:val="28"/>
        </w:rPr>
      </w:pPr>
      <w:r w:rsidRPr="00EF6F5C">
        <w:rPr>
          <w:rFonts w:cs="新細明體" w:hint="eastAsia"/>
          <w:sz w:val="28"/>
          <w:szCs w:val="28"/>
        </w:rPr>
        <w:t xml:space="preserve">（二）　</w:t>
      </w:r>
      <w:r w:rsidRPr="00EF6F5C">
        <w:rPr>
          <w:rFonts w:hAnsi="標楷體" w:cs="新細明體" w:hint="eastAsia"/>
          <w:bCs w:val="0"/>
          <w:sz w:val="28"/>
          <w:szCs w:val="28"/>
        </w:rPr>
        <w:t>地方政府未列入公共債務法債限規範之負債事項，除前述舊制軍公教人員退休金、公務人員退休撫</w:t>
      </w:r>
      <w:proofErr w:type="gramStart"/>
      <w:r w:rsidRPr="00EF6F5C">
        <w:rPr>
          <w:rFonts w:hAnsi="標楷體" w:cs="新細明體" w:hint="eastAsia"/>
          <w:bCs w:val="0"/>
          <w:sz w:val="28"/>
          <w:szCs w:val="28"/>
        </w:rPr>
        <w:t>卹</w:t>
      </w:r>
      <w:proofErr w:type="gramEnd"/>
      <w:r w:rsidRPr="00EF6F5C">
        <w:rPr>
          <w:rFonts w:hAnsi="標楷體" w:cs="新細明體" w:hint="eastAsia"/>
          <w:bCs w:val="0"/>
          <w:sz w:val="28"/>
          <w:szCs w:val="28"/>
        </w:rPr>
        <w:t>基金未來應負擔數，及積欠退休公教人員優惠存款差額利息等未來或有給付責任事項共計</w:t>
      </w:r>
      <w:r w:rsidRPr="00EF6F5C">
        <w:rPr>
          <w:rFonts w:hAnsi="標楷體" w:cs="新細明體"/>
          <w:bCs w:val="0"/>
          <w:sz w:val="28"/>
          <w:szCs w:val="28"/>
        </w:rPr>
        <w:t>2兆7,968億元外，尚有地方政府調度及積欠款項為4,203億餘元（市縣政府4,199億餘元、鄉鎮市公所3億餘元，表3）</w:t>
      </w:r>
      <w:r w:rsidRPr="00EF6F5C">
        <w:rPr>
          <w:rFonts w:cs="新細明體" w:hint="eastAsia"/>
          <w:sz w:val="28"/>
          <w:szCs w:val="28"/>
        </w:rPr>
        <w:t>。</w:t>
      </w:r>
    </w:p>
    <w:p w14:paraId="4092BD9E" w14:textId="77777777" w:rsidR="004C5DB1" w:rsidRPr="00EF6F5C" w:rsidRDefault="004C5DB1" w:rsidP="004C5DB1">
      <w:pPr>
        <w:overflowPunct w:val="0"/>
        <w:snapToGrid w:val="0"/>
        <w:spacing w:beforeLines="50" w:before="180" w:line="320" w:lineRule="exact"/>
        <w:ind w:leftChars="-59" w:left="-142" w:rightChars="-25" w:right="-60" w:firstLineChars="221" w:firstLine="531"/>
        <w:jc w:val="center"/>
        <w:rPr>
          <w:rFonts w:ascii="標楷體" w:eastAsia="標楷體" w:hAnsi="標楷體"/>
          <w:b/>
          <w:bCs/>
        </w:rPr>
      </w:pPr>
      <w:r w:rsidRPr="00EF6F5C">
        <w:rPr>
          <w:rFonts w:ascii="標楷體" w:eastAsia="標楷體" w:hAnsi="標楷體" w:hint="eastAsia"/>
          <w:b/>
          <w:bCs/>
        </w:rPr>
        <w:t>表3</w:t>
      </w:r>
      <w:r w:rsidRPr="00EF6F5C">
        <w:rPr>
          <w:rFonts w:ascii="標楷體" w:eastAsia="標楷體" w:hAnsi="標楷體" w:hint="eastAsia"/>
          <w:b/>
        </w:rPr>
        <w:t xml:space="preserve">　11</w:t>
      </w:r>
      <w:r w:rsidRPr="00EF6F5C">
        <w:rPr>
          <w:rFonts w:ascii="標楷體" w:eastAsia="標楷體" w:hAnsi="標楷體"/>
          <w:b/>
        </w:rPr>
        <w:t>4</w:t>
      </w:r>
      <w:r w:rsidRPr="00EF6F5C">
        <w:rPr>
          <w:rFonts w:ascii="標楷體" w:eastAsia="標楷體" w:hAnsi="標楷體" w:hint="eastAsia"/>
          <w:b/>
        </w:rPr>
        <w:t>年底地方政府調度及積欠款情形</w:t>
      </w:r>
    </w:p>
    <w:p w14:paraId="5881243F" w14:textId="77777777" w:rsidR="004C5DB1" w:rsidRPr="00EF6F5C" w:rsidRDefault="004C5DB1" w:rsidP="004C5DB1">
      <w:pPr>
        <w:overflowPunct w:val="0"/>
        <w:snapToGrid w:val="0"/>
        <w:spacing w:afterLines="5" w:after="18" w:line="260" w:lineRule="exact"/>
        <w:ind w:rightChars="20" w:right="48"/>
        <w:jc w:val="right"/>
        <w:rPr>
          <w:rFonts w:ascii="標楷體" w:eastAsia="標楷體" w:hAnsi="標楷體"/>
          <w:sz w:val="20"/>
        </w:rPr>
      </w:pPr>
      <w:r w:rsidRPr="00EF6F5C">
        <w:rPr>
          <w:rFonts w:ascii="標楷體" w:eastAsia="標楷體" w:hAnsi="標楷體" w:hint="eastAsia"/>
          <w:sz w:val="20"/>
        </w:rPr>
        <w:t>單位：新臺幣億元</w:t>
      </w:r>
    </w:p>
    <w:tbl>
      <w:tblPr>
        <w:tblW w:w="4981" w:type="pct"/>
        <w:tblInd w:w="37" w:type="dxa"/>
        <w:tblLayout w:type="fixed"/>
        <w:tblCellMar>
          <w:left w:w="28" w:type="dxa"/>
          <w:right w:w="28" w:type="dxa"/>
        </w:tblCellMar>
        <w:tblLook w:val="04A0" w:firstRow="1" w:lastRow="0" w:firstColumn="1" w:lastColumn="0" w:noHBand="0" w:noVBand="1"/>
      </w:tblPr>
      <w:tblGrid>
        <w:gridCol w:w="1478"/>
        <w:gridCol w:w="1006"/>
        <w:gridCol w:w="1191"/>
        <w:gridCol w:w="1191"/>
        <w:gridCol w:w="1193"/>
        <w:gridCol w:w="952"/>
        <w:gridCol w:w="954"/>
        <w:gridCol w:w="954"/>
        <w:gridCol w:w="954"/>
      </w:tblGrid>
      <w:tr w:rsidR="004C5DB1" w:rsidRPr="00EF6F5C" w14:paraId="77EDEF94" w14:textId="77777777" w:rsidTr="00DA74FD">
        <w:trPr>
          <w:trHeight w:val="340"/>
          <w:tblHeader/>
        </w:trPr>
        <w:tc>
          <w:tcPr>
            <w:tcW w:w="749" w:type="pct"/>
            <w:vMerge w:val="restart"/>
            <w:tcBorders>
              <w:top w:val="single" w:sz="4" w:space="0" w:color="auto"/>
              <w:left w:val="single" w:sz="4" w:space="0" w:color="auto"/>
              <w:right w:val="single" w:sz="4" w:space="0" w:color="auto"/>
            </w:tcBorders>
            <w:vAlign w:val="center"/>
          </w:tcPr>
          <w:p w14:paraId="6D587A86" w14:textId="77777777" w:rsidR="004C5DB1" w:rsidRPr="00EF6F5C" w:rsidRDefault="004C5DB1" w:rsidP="00DA74FD">
            <w:pPr>
              <w:overflowPunct w:val="0"/>
              <w:spacing w:line="0" w:lineRule="atLeast"/>
              <w:jc w:val="center"/>
              <w:rPr>
                <w:rFonts w:ascii="標楷體" w:eastAsia="標楷體" w:hAnsi="標楷體"/>
                <w:sz w:val="20"/>
              </w:rPr>
            </w:pPr>
            <w:r w:rsidRPr="00EF6F5C">
              <w:rPr>
                <w:rFonts w:ascii="標楷體" w:eastAsia="標楷體" w:hAnsi="標楷體" w:hint="eastAsia"/>
                <w:sz w:val="20"/>
              </w:rPr>
              <w:t>項　目</w:t>
            </w:r>
          </w:p>
        </w:tc>
        <w:tc>
          <w:tcPr>
            <w:tcW w:w="5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614742" w14:textId="77777777" w:rsidR="004C5DB1" w:rsidRPr="00EF6F5C" w:rsidRDefault="004C5DB1" w:rsidP="00DA74FD">
            <w:pPr>
              <w:overflowPunct w:val="0"/>
              <w:spacing w:line="0" w:lineRule="atLeast"/>
              <w:jc w:val="center"/>
              <w:rPr>
                <w:rFonts w:ascii="標楷體" w:eastAsia="標楷體" w:hAnsi="標楷體"/>
                <w:sz w:val="20"/>
              </w:rPr>
            </w:pPr>
            <w:r w:rsidRPr="00EF6F5C">
              <w:rPr>
                <w:rFonts w:ascii="標楷體" w:eastAsia="標楷體" w:hAnsi="標楷體" w:hint="eastAsia"/>
                <w:sz w:val="20"/>
              </w:rPr>
              <w:t>合　計</w:t>
            </w:r>
          </w:p>
        </w:tc>
        <w:tc>
          <w:tcPr>
            <w:tcW w:w="1810" w:type="pct"/>
            <w:gridSpan w:val="3"/>
            <w:tcBorders>
              <w:top w:val="single" w:sz="4" w:space="0" w:color="auto"/>
              <w:left w:val="nil"/>
              <w:bottom w:val="single" w:sz="4" w:space="0" w:color="auto"/>
              <w:right w:val="single" w:sz="4" w:space="0" w:color="auto"/>
            </w:tcBorders>
            <w:shd w:val="clear" w:color="auto" w:fill="auto"/>
            <w:vAlign w:val="center"/>
            <w:hideMark/>
          </w:tcPr>
          <w:p w14:paraId="0CF7B46D" w14:textId="77777777" w:rsidR="004C5DB1" w:rsidRPr="00EF6F5C" w:rsidRDefault="004C5DB1" w:rsidP="00DA74FD">
            <w:pPr>
              <w:overflowPunct w:val="0"/>
              <w:spacing w:line="0" w:lineRule="atLeast"/>
              <w:jc w:val="center"/>
              <w:rPr>
                <w:rFonts w:ascii="標楷體" w:eastAsia="標楷體" w:hAnsi="標楷體"/>
                <w:sz w:val="20"/>
              </w:rPr>
            </w:pPr>
            <w:r w:rsidRPr="00EF6F5C">
              <w:rPr>
                <w:rFonts w:ascii="標楷體" w:eastAsia="標楷體" w:hAnsi="標楷體" w:hint="eastAsia"/>
                <w:sz w:val="20"/>
              </w:rPr>
              <w:t>向特定用途專戶存款或基金調度資金</w:t>
            </w:r>
          </w:p>
        </w:tc>
        <w:tc>
          <w:tcPr>
            <w:tcW w:w="1447" w:type="pct"/>
            <w:gridSpan w:val="3"/>
            <w:tcBorders>
              <w:top w:val="single" w:sz="4" w:space="0" w:color="auto"/>
              <w:left w:val="nil"/>
              <w:bottom w:val="single" w:sz="4" w:space="0" w:color="auto"/>
              <w:right w:val="single" w:sz="4" w:space="0" w:color="auto"/>
            </w:tcBorders>
            <w:shd w:val="clear" w:color="auto" w:fill="auto"/>
            <w:vAlign w:val="center"/>
            <w:hideMark/>
          </w:tcPr>
          <w:p w14:paraId="15D18068" w14:textId="77777777" w:rsidR="004C5DB1" w:rsidRPr="00EF6F5C" w:rsidRDefault="004C5DB1" w:rsidP="00DA74FD">
            <w:pPr>
              <w:overflowPunct w:val="0"/>
              <w:spacing w:line="0" w:lineRule="atLeast"/>
              <w:jc w:val="center"/>
              <w:rPr>
                <w:rFonts w:ascii="標楷體" w:eastAsia="標楷體" w:hAnsi="標楷體"/>
                <w:sz w:val="20"/>
              </w:rPr>
            </w:pPr>
            <w:r w:rsidRPr="00EF6F5C">
              <w:rPr>
                <w:rFonts w:ascii="標楷體" w:eastAsia="標楷體" w:hAnsi="標楷體" w:hint="eastAsia"/>
                <w:sz w:val="20"/>
              </w:rPr>
              <w:t>向中央或其他機關調度款</w:t>
            </w:r>
          </w:p>
        </w:tc>
        <w:tc>
          <w:tcPr>
            <w:tcW w:w="484" w:type="pct"/>
            <w:vMerge w:val="restart"/>
            <w:tcBorders>
              <w:top w:val="single" w:sz="4" w:space="0" w:color="auto"/>
              <w:left w:val="single" w:sz="4" w:space="0" w:color="auto"/>
              <w:right w:val="single" w:sz="4" w:space="0" w:color="auto"/>
            </w:tcBorders>
            <w:vAlign w:val="center"/>
          </w:tcPr>
          <w:p w14:paraId="2137E236" w14:textId="77777777" w:rsidR="004C5DB1" w:rsidRPr="00EF6F5C" w:rsidRDefault="004C5DB1" w:rsidP="00DA74FD">
            <w:pPr>
              <w:overflowPunct w:val="0"/>
              <w:spacing w:line="0" w:lineRule="atLeast"/>
              <w:jc w:val="center"/>
              <w:rPr>
                <w:rFonts w:ascii="標楷體" w:eastAsia="標楷體" w:hAnsi="標楷體"/>
                <w:sz w:val="20"/>
              </w:rPr>
            </w:pPr>
            <w:r w:rsidRPr="00EF6F5C">
              <w:rPr>
                <w:rFonts w:ascii="標楷體" w:eastAsia="標楷體" w:hAnsi="標楷體" w:hint="eastAsia"/>
                <w:sz w:val="20"/>
              </w:rPr>
              <w:t>其　他</w:t>
            </w:r>
          </w:p>
        </w:tc>
      </w:tr>
      <w:tr w:rsidR="004C5DB1" w:rsidRPr="00EF6F5C" w14:paraId="77CA2F0E" w14:textId="77777777" w:rsidTr="00DA74FD">
        <w:trPr>
          <w:trHeight w:val="510"/>
          <w:tblHeader/>
        </w:trPr>
        <w:tc>
          <w:tcPr>
            <w:tcW w:w="749" w:type="pct"/>
            <w:vMerge/>
            <w:tcBorders>
              <w:left w:val="single" w:sz="4" w:space="0" w:color="auto"/>
              <w:bottom w:val="single" w:sz="4" w:space="0" w:color="auto"/>
              <w:right w:val="single" w:sz="4" w:space="0" w:color="auto"/>
            </w:tcBorders>
          </w:tcPr>
          <w:p w14:paraId="7E0D0948" w14:textId="77777777" w:rsidR="004C5DB1" w:rsidRPr="00EF6F5C" w:rsidRDefault="004C5DB1" w:rsidP="00DA74FD">
            <w:pPr>
              <w:overflowPunct w:val="0"/>
              <w:spacing w:line="0" w:lineRule="atLeast"/>
              <w:rPr>
                <w:rFonts w:ascii="標楷體" w:eastAsia="標楷體" w:hAnsi="標楷體"/>
                <w:sz w:val="20"/>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14:paraId="552A0D8F" w14:textId="77777777" w:rsidR="004C5DB1" w:rsidRPr="00EF6F5C" w:rsidRDefault="004C5DB1" w:rsidP="00DA74FD">
            <w:pPr>
              <w:overflowPunct w:val="0"/>
              <w:spacing w:line="0" w:lineRule="atLeast"/>
              <w:rPr>
                <w:rFonts w:ascii="標楷體" w:eastAsia="標楷體" w:hAnsi="標楷體"/>
                <w:sz w:val="20"/>
              </w:rPr>
            </w:pPr>
          </w:p>
        </w:tc>
        <w:tc>
          <w:tcPr>
            <w:tcW w:w="603" w:type="pct"/>
            <w:tcBorders>
              <w:top w:val="nil"/>
              <w:left w:val="nil"/>
              <w:bottom w:val="single" w:sz="4" w:space="0" w:color="auto"/>
              <w:right w:val="single" w:sz="4" w:space="0" w:color="auto"/>
            </w:tcBorders>
            <w:shd w:val="clear" w:color="auto" w:fill="auto"/>
            <w:vAlign w:val="center"/>
            <w:hideMark/>
          </w:tcPr>
          <w:p w14:paraId="49571146" w14:textId="77777777" w:rsidR="004C5DB1" w:rsidRPr="00EF6F5C" w:rsidRDefault="004C5DB1" w:rsidP="00DA74FD">
            <w:pPr>
              <w:overflowPunct w:val="0"/>
              <w:spacing w:line="0" w:lineRule="atLeast"/>
              <w:jc w:val="center"/>
              <w:rPr>
                <w:rFonts w:ascii="標楷體" w:eastAsia="標楷體" w:hAnsi="標楷體"/>
                <w:sz w:val="20"/>
              </w:rPr>
            </w:pPr>
            <w:r w:rsidRPr="00EF6F5C">
              <w:rPr>
                <w:rFonts w:ascii="標楷體" w:eastAsia="標楷體" w:hAnsi="標楷體" w:hint="eastAsia"/>
                <w:sz w:val="20"/>
              </w:rPr>
              <w:t>小計</w:t>
            </w:r>
          </w:p>
        </w:tc>
        <w:tc>
          <w:tcPr>
            <w:tcW w:w="603" w:type="pct"/>
            <w:tcBorders>
              <w:top w:val="nil"/>
              <w:left w:val="nil"/>
              <w:bottom w:val="single" w:sz="4" w:space="0" w:color="auto"/>
              <w:right w:val="single" w:sz="4" w:space="0" w:color="auto"/>
            </w:tcBorders>
            <w:shd w:val="clear" w:color="auto" w:fill="auto"/>
            <w:vAlign w:val="center"/>
            <w:hideMark/>
          </w:tcPr>
          <w:p w14:paraId="2C3E7A9B" w14:textId="77777777" w:rsidR="004C5DB1" w:rsidRPr="00EF6F5C" w:rsidRDefault="004C5DB1" w:rsidP="00DA74FD">
            <w:pPr>
              <w:overflowPunct w:val="0"/>
              <w:spacing w:line="0" w:lineRule="atLeast"/>
              <w:jc w:val="center"/>
              <w:rPr>
                <w:rFonts w:ascii="標楷體" w:eastAsia="標楷體" w:hAnsi="標楷體"/>
                <w:spacing w:val="-8"/>
                <w:sz w:val="20"/>
              </w:rPr>
            </w:pPr>
            <w:r w:rsidRPr="00EF6F5C">
              <w:rPr>
                <w:rFonts w:ascii="標楷體" w:eastAsia="標楷體" w:hAnsi="標楷體"/>
                <w:spacing w:val="-8"/>
                <w:sz w:val="20"/>
              </w:rPr>
              <w:t>納入集中支付部分</w:t>
            </w:r>
            <w:r w:rsidRPr="00EF6F5C">
              <w:rPr>
                <w:rFonts w:ascii="標楷體" w:eastAsia="標楷體" w:hAnsi="標楷體" w:hint="eastAsia"/>
                <w:spacing w:val="-8"/>
                <w:sz w:val="20"/>
                <w:szCs w:val="20"/>
              </w:rPr>
              <w:t>（</w:t>
            </w:r>
            <w:proofErr w:type="gramStart"/>
            <w:r w:rsidRPr="00EF6F5C">
              <w:rPr>
                <w:rFonts w:ascii="標楷體" w:eastAsia="標楷體" w:hAnsi="標楷體"/>
                <w:spacing w:val="-8"/>
                <w:sz w:val="20"/>
                <w:szCs w:val="20"/>
              </w:rPr>
              <w:t>註</w:t>
            </w:r>
            <w:proofErr w:type="gramEnd"/>
            <w:r w:rsidRPr="00EF6F5C">
              <w:rPr>
                <w:rFonts w:ascii="標楷體" w:eastAsia="標楷體" w:hAnsi="標楷體"/>
                <w:spacing w:val="-8"/>
                <w:sz w:val="20"/>
                <w:szCs w:val="20"/>
              </w:rPr>
              <w:t>1</w:t>
            </w:r>
            <w:r w:rsidRPr="00EF6F5C">
              <w:rPr>
                <w:rFonts w:ascii="標楷體" w:eastAsia="標楷體" w:hAnsi="標楷體" w:hint="eastAsia"/>
                <w:spacing w:val="-8"/>
                <w:sz w:val="20"/>
                <w:szCs w:val="20"/>
              </w:rPr>
              <w:t>）</w:t>
            </w:r>
          </w:p>
        </w:tc>
        <w:tc>
          <w:tcPr>
            <w:tcW w:w="604" w:type="pct"/>
            <w:tcBorders>
              <w:top w:val="nil"/>
              <w:left w:val="nil"/>
              <w:bottom w:val="single" w:sz="4" w:space="0" w:color="auto"/>
              <w:right w:val="single" w:sz="4" w:space="0" w:color="auto"/>
            </w:tcBorders>
            <w:shd w:val="clear" w:color="auto" w:fill="auto"/>
            <w:vAlign w:val="center"/>
            <w:hideMark/>
          </w:tcPr>
          <w:p w14:paraId="73F24D6B" w14:textId="77777777" w:rsidR="004C5DB1" w:rsidRPr="00EF6F5C" w:rsidRDefault="004C5DB1" w:rsidP="00DA74FD">
            <w:pPr>
              <w:overflowPunct w:val="0"/>
              <w:spacing w:line="0" w:lineRule="atLeast"/>
              <w:jc w:val="center"/>
              <w:rPr>
                <w:rFonts w:ascii="標楷體" w:eastAsia="標楷體" w:hAnsi="標楷體"/>
                <w:sz w:val="20"/>
              </w:rPr>
            </w:pPr>
            <w:r w:rsidRPr="00EF6F5C">
              <w:rPr>
                <w:rFonts w:ascii="標楷體" w:eastAsia="標楷體" w:hAnsi="標楷體"/>
                <w:sz w:val="20"/>
              </w:rPr>
              <w:t>未納入集中支付部分</w:t>
            </w:r>
          </w:p>
        </w:tc>
        <w:tc>
          <w:tcPr>
            <w:tcW w:w="482" w:type="pct"/>
            <w:tcBorders>
              <w:top w:val="nil"/>
              <w:left w:val="nil"/>
              <w:bottom w:val="single" w:sz="4" w:space="0" w:color="auto"/>
              <w:right w:val="single" w:sz="4" w:space="0" w:color="auto"/>
            </w:tcBorders>
            <w:shd w:val="clear" w:color="auto" w:fill="auto"/>
            <w:vAlign w:val="center"/>
            <w:hideMark/>
          </w:tcPr>
          <w:p w14:paraId="3190FC28" w14:textId="77777777" w:rsidR="004C5DB1" w:rsidRPr="00EF6F5C" w:rsidRDefault="004C5DB1" w:rsidP="00DA74FD">
            <w:pPr>
              <w:overflowPunct w:val="0"/>
              <w:spacing w:line="0" w:lineRule="atLeast"/>
              <w:jc w:val="center"/>
              <w:rPr>
                <w:rFonts w:ascii="標楷體" w:eastAsia="標楷體" w:hAnsi="標楷體"/>
                <w:sz w:val="20"/>
              </w:rPr>
            </w:pPr>
            <w:r w:rsidRPr="00EF6F5C">
              <w:rPr>
                <w:rFonts w:ascii="標楷體" w:eastAsia="標楷體" w:hAnsi="標楷體" w:hint="eastAsia"/>
                <w:sz w:val="20"/>
              </w:rPr>
              <w:t>小計</w:t>
            </w:r>
          </w:p>
        </w:tc>
        <w:tc>
          <w:tcPr>
            <w:tcW w:w="483" w:type="pct"/>
            <w:tcBorders>
              <w:top w:val="nil"/>
              <w:left w:val="nil"/>
              <w:bottom w:val="single" w:sz="4" w:space="0" w:color="auto"/>
              <w:right w:val="single" w:sz="4" w:space="0" w:color="auto"/>
            </w:tcBorders>
            <w:shd w:val="clear" w:color="auto" w:fill="auto"/>
            <w:vAlign w:val="center"/>
            <w:hideMark/>
          </w:tcPr>
          <w:p w14:paraId="22264ECB" w14:textId="77777777" w:rsidR="004C5DB1" w:rsidRPr="00EF6F5C" w:rsidRDefault="004C5DB1" w:rsidP="00DA74FD">
            <w:pPr>
              <w:overflowPunct w:val="0"/>
              <w:spacing w:line="0" w:lineRule="atLeast"/>
              <w:jc w:val="center"/>
              <w:rPr>
                <w:rFonts w:ascii="標楷體" w:eastAsia="標楷體" w:hAnsi="標楷體"/>
                <w:sz w:val="20"/>
              </w:rPr>
            </w:pPr>
            <w:r w:rsidRPr="00EF6F5C">
              <w:rPr>
                <w:rFonts w:ascii="標楷體" w:eastAsia="標楷體" w:hAnsi="標楷體" w:hint="eastAsia"/>
                <w:sz w:val="20"/>
              </w:rPr>
              <w:t>中央機關</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A9876E" w14:textId="77777777" w:rsidR="004C5DB1" w:rsidRPr="00EF6F5C" w:rsidRDefault="004C5DB1" w:rsidP="00DA74FD">
            <w:pPr>
              <w:overflowPunct w:val="0"/>
              <w:spacing w:line="0" w:lineRule="atLeast"/>
              <w:jc w:val="center"/>
              <w:rPr>
                <w:rFonts w:ascii="標楷體" w:eastAsia="標楷體" w:hAnsi="標楷體"/>
                <w:sz w:val="20"/>
              </w:rPr>
            </w:pPr>
            <w:r w:rsidRPr="00EF6F5C">
              <w:rPr>
                <w:rFonts w:ascii="標楷體" w:eastAsia="標楷體" w:hAnsi="標楷體" w:hint="eastAsia"/>
                <w:sz w:val="20"/>
              </w:rPr>
              <w:t>其他機關</w:t>
            </w:r>
          </w:p>
        </w:tc>
        <w:tc>
          <w:tcPr>
            <w:tcW w:w="484" w:type="pct"/>
            <w:vMerge/>
            <w:tcBorders>
              <w:left w:val="single" w:sz="4" w:space="0" w:color="auto"/>
              <w:bottom w:val="single" w:sz="4" w:space="0" w:color="auto"/>
              <w:right w:val="single" w:sz="4" w:space="0" w:color="auto"/>
            </w:tcBorders>
          </w:tcPr>
          <w:p w14:paraId="2CBD5DF4" w14:textId="77777777" w:rsidR="004C5DB1" w:rsidRPr="00EF6F5C" w:rsidRDefault="004C5DB1" w:rsidP="00DA74FD">
            <w:pPr>
              <w:overflowPunct w:val="0"/>
              <w:spacing w:line="0" w:lineRule="atLeast"/>
              <w:rPr>
                <w:rFonts w:ascii="標楷體" w:eastAsia="標楷體" w:hAnsi="標楷體"/>
                <w:sz w:val="20"/>
              </w:rPr>
            </w:pPr>
          </w:p>
        </w:tc>
      </w:tr>
      <w:tr w:rsidR="004C5DB1" w:rsidRPr="00EF6F5C" w14:paraId="7B026B97" w14:textId="77777777" w:rsidTr="00DA74FD">
        <w:trPr>
          <w:trHeight w:val="340"/>
        </w:trPr>
        <w:tc>
          <w:tcPr>
            <w:tcW w:w="749" w:type="pct"/>
            <w:tcBorders>
              <w:top w:val="nil"/>
              <w:left w:val="single" w:sz="4" w:space="0" w:color="auto"/>
              <w:bottom w:val="single" w:sz="4" w:space="0" w:color="auto"/>
              <w:right w:val="single" w:sz="4" w:space="0" w:color="auto"/>
            </w:tcBorders>
            <w:vAlign w:val="center"/>
          </w:tcPr>
          <w:p w14:paraId="227C2EFD" w14:textId="77777777" w:rsidR="004C5DB1" w:rsidRPr="00EF6F5C" w:rsidRDefault="004C5DB1" w:rsidP="00DA74FD">
            <w:pPr>
              <w:overflowPunct w:val="0"/>
              <w:spacing w:line="0" w:lineRule="atLeast"/>
              <w:jc w:val="center"/>
              <w:rPr>
                <w:rFonts w:ascii="標楷體" w:eastAsia="標楷體" w:hAnsi="標楷體"/>
                <w:b/>
                <w:bCs/>
                <w:sz w:val="20"/>
              </w:rPr>
            </w:pPr>
            <w:r w:rsidRPr="00EF6F5C">
              <w:rPr>
                <w:rFonts w:ascii="標楷體" w:eastAsia="標楷體" w:hAnsi="標楷體" w:hint="eastAsia"/>
                <w:b/>
                <w:bCs/>
                <w:sz w:val="20"/>
              </w:rPr>
              <w:t>合　計</w:t>
            </w:r>
          </w:p>
        </w:tc>
        <w:tc>
          <w:tcPr>
            <w:tcW w:w="510" w:type="pct"/>
            <w:tcBorders>
              <w:top w:val="nil"/>
              <w:left w:val="single" w:sz="4" w:space="0" w:color="auto"/>
              <w:bottom w:val="single" w:sz="4" w:space="0" w:color="auto"/>
              <w:right w:val="single" w:sz="4" w:space="0" w:color="auto"/>
            </w:tcBorders>
            <w:shd w:val="clear" w:color="auto" w:fill="auto"/>
            <w:noWrap/>
            <w:vAlign w:val="center"/>
          </w:tcPr>
          <w:p w14:paraId="11235FFA" w14:textId="77777777" w:rsidR="004C5DB1" w:rsidRPr="00EF6F5C" w:rsidRDefault="004C5DB1" w:rsidP="00DA74FD">
            <w:pPr>
              <w:overflowPunct w:val="0"/>
              <w:spacing w:line="0" w:lineRule="atLeast"/>
              <w:jc w:val="right"/>
              <w:rPr>
                <w:rFonts w:ascii="標楷體" w:eastAsia="標楷體" w:hAnsi="標楷體"/>
                <w:b/>
                <w:bCs/>
                <w:sz w:val="20"/>
              </w:rPr>
            </w:pPr>
            <w:r w:rsidRPr="00EF6F5C">
              <w:rPr>
                <w:rFonts w:ascii="標楷體" w:eastAsia="標楷體" w:hAnsi="標楷體"/>
                <w:b/>
                <w:bCs/>
                <w:sz w:val="20"/>
              </w:rPr>
              <w:t>4,203</w:t>
            </w:r>
          </w:p>
        </w:tc>
        <w:tc>
          <w:tcPr>
            <w:tcW w:w="603" w:type="pct"/>
            <w:tcBorders>
              <w:top w:val="nil"/>
              <w:left w:val="nil"/>
              <w:bottom w:val="single" w:sz="4" w:space="0" w:color="auto"/>
              <w:right w:val="single" w:sz="4" w:space="0" w:color="auto"/>
            </w:tcBorders>
            <w:shd w:val="clear" w:color="auto" w:fill="auto"/>
            <w:noWrap/>
            <w:vAlign w:val="center"/>
          </w:tcPr>
          <w:p w14:paraId="1525B8EA" w14:textId="77777777" w:rsidR="004C5DB1" w:rsidRPr="00EF6F5C" w:rsidRDefault="004C5DB1" w:rsidP="00DA74FD">
            <w:pPr>
              <w:overflowPunct w:val="0"/>
              <w:spacing w:line="0" w:lineRule="atLeast"/>
              <w:jc w:val="right"/>
              <w:rPr>
                <w:rFonts w:ascii="標楷體" w:eastAsia="標楷體" w:hAnsi="標楷體"/>
                <w:b/>
                <w:bCs/>
                <w:sz w:val="20"/>
              </w:rPr>
            </w:pPr>
            <w:r w:rsidRPr="00EF6F5C">
              <w:rPr>
                <w:rFonts w:ascii="標楷體" w:eastAsia="標楷體" w:hAnsi="標楷體"/>
                <w:b/>
                <w:bCs/>
                <w:sz w:val="20"/>
              </w:rPr>
              <w:t>4,053</w:t>
            </w:r>
          </w:p>
        </w:tc>
        <w:tc>
          <w:tcPr>
            <w:tcW w:w="603" w:type="pct"/>
            <w:tcBorders>
              <w:top w:val="nil"/>
              <w:left w:val="nil"/>
              <w:bottom w:val="single" w:sz="4" w:space="0" w:color="auto"/>
              <w:right w:val="single" w:sz="4" w:space="0" w:color="auto"/>
            </w:tcBorders>
            <w:shd w:val="clear" w:color="auto" w:fill="auto"/>
            <w:noWrap/>
            <w:vAlign w:val="center"/>
          </w:tcPr>
          <w:p w14:paraId="63339A3C" w14:textId="77777777" w:rsidR="004C5DB1" w:rsidRPr="00EF6F5C" w:rsidRDefault="004C5DB1" w:rsidP="00DA74FD">
            <w:pPr>
              <w:overflowPunct w:val="0"/>
              <w:spacing w:line="0" w:lineRule="atLeast"/>
              <w:jc w:val="right"/>
              <w:rPr>
                <w:rFonts w:ascii="標楷體" w:eastAsia="標楷體" w:hAnsi="標楷體"/>
                <w:b/>
                <w:sz w:val="20"/>
              </w:rPr>
            </w:pPr>
            <w:r w:rsidRPr="00EF6F5C">
              <w:rPr>
                <w:rFonts w:ascii="標楷體" w:eastAsia="標楷體" w:hAnsi="標楷體"/>
                <w:b/>
                <w:sz w:val="20"/>
              </w:rPr>
              <w:t>4,000</w:t>
            </w:r>
          </w:p>
        </w:tc>
        <w:tc>
          <w:tcPr>
            <w:tcW w:w="604" w:type="pct"/>
            <w:tcBorders>
              <w:top w:val="nil"/>
              <w:left w:val="nil"/>
              <w:bottom w:val="single" w:sz="4" w:space="0" w:color="auto"/>
              <w:right w:val="single" w:sz="4" w:space="0" w:color="auto"/>
            </w:tcBorders>
            <w:shd w:val="clear" w:color="auto" w:fill="auto"/>
            <w:noWrap/>
            <w:vAlign w:val="center"/>
          </w:tcPr>
          <w:p w14:paraId="4DB0D699" w14:textId="77777777" w:rsidR="004C5DB1" w:rsidRPr="00EF6F5C" w:rsidRDefault="004C5DB1" w:rsidP="00DA74FD">
            <w:pPr>
              <w:overflowPunct w:val="0"/>
              <w:spacing w:line="0" w:lineRule="atLeast"/>
              <w:jc w:val="right"/>
              <w:rPr>
                <w:rFonts w:ascii="標楷體" w:eastAsia="標楷體" w:hAnsi="標楷體"/>
                <w:b/>
                <w:sz w:val="20"/>
              </w:rPr>
            </w:pPr>
            <w:r w:rsidRPr="00EF6F5C">
              <w:rPr>
                <w:rFonts w:ascii="標楷體" w:eastAsia="標楷體" w:hAnsi="標楷體"/>
                <w:b/>
                <w:sz w:val="20"/>
              </w:rPr>
              <w:t>53</w:t>
            </w:r>
          </w:p>
        </w:tc>
        <w:tc>
          <w:tcPr>
            <w:tcW w:w="482" w:type="pct"/>
            <w:tcBorders>
              <w:top w:val="nil"/>
              <w:left w:val="nil"/>
              <w:bottom w:val="single" w:sz="4" w:space="0" w:color="auto"/>
              <w:right w:val="single" w:sz="4" w:space="0" w:color="auto"/>
            </w:tcBorders>
            <w:shd w:val="clear" w:color="auto" w:fill="auto"/>
            <w:noWrap/>
            <w:vAlign w:val="center"/>
          </w:tcPr>
          <w:p w14:paraId="14258D84" w14:textId="77777777" w:rsidR="004C5DB1" w:rsidRPr="00EF6F5C" w:rsidRDefault="004C5DB1" w:rsidP="00DA74FD">
            <w:pPr>
              <w:overflowPunct w:val="0"/>
              <w:spacing w:line="0" w:lineRule="atLeast"/>
              <w:jc w:val="right"/>
              <w:rPr>
                <w:rFonts w:ascii="標楷體" w:eastAsia="標楷體" w:hAnsi="標楷體"/>
                <w:b/>
                <w:bCs/>
                <w:sz w:val="20"/>
              </w:rPr>
            </w:pPr>
            <w:r w:rsidRPr="00EF6F5C">
              <w:rPr>
                <w:rFonts w:ascii="標楷體" w:eastAsia="標楷體" w:hAnsi="標楷體" w:hint="eastAsia"/>
                <w:b/>
                <w:bCs/>
                <w:sz w:val="20"/>
              </w:rPr>
              <w:t>2</w:t>
            </w:r>
          </w:p>
        </w:tc>
        <w:tc>
          <w:tcPr>
            <w:tcW w:w="483" w:type="pct"/>
            <w:tcBorders>
              <w:top w:val="nil"/>
              <w:left w:val="nil"/>
              <w:bottom w:val="single" w:sz="4" w:space="0" w:color="auto"/>
              <w:right w:val="single" w:sz="4" w:space="0" w:color="auto"/>
            </w:tcBorders>
            <w:shd w:val="clear" w:color="auto" w:fill="auto"/>
            <w:noWrap/>
            <w:vAlign w:val="center"/>
          </w:tcPr>
          <w:p w14:paraId="7FB2C3EF" w14:textId="77777777" w:rsidR="004C5DB1" w:rsidRPr="00EF6F5C" w:rsidRDefault="004C5DB1" w:rsidP="00DA74FD">
            <w:pPr>
              <w:overflowPunct w:val="0"/>
              <w:spacing w:line="0" w:lineRule="atLeast"/>
              <w:jc w:val="right"/>
              <w:rPr>
                <w:rFonts w:ascii="標楷體" w:eastAsia="標楷體" w:hAnsi="標楷體"/>
                <w:b/>
                <w:bCs/>
                <w:sz w:val="20"/>
              </w:rPr>
            </w:pPr>
            <w:r w:rsidRPr="00EF6F5C">
              <w:rPr>
                <w:rFonts w:ascii="標楷體" w:eastAsia="標楷體" w:hAnsi="標楷體" w:hint="eastAsia"/>
                <w:b/>
                <w:bCs/>
                <w:sz w:val="20"/>
              </w:rPr>
              <w:t>2</w:t>
            </w:r>
          </w:p>
        </w:tc>
        <w:tc>
          <w:tcPr>
            <w:tcW w:w="483" w:type="pct"/>
            <w:tcBorders>
              <w:top w:val="nil"/>
              <w:left w:val="nil"/>
              <w:bottom w:val="single" w:sz="4" w:space="0" w:color="auto"/>
              <w:right w:val="single" w:sz="4" w:space="0" w:color="auto"/>
            </w:tcBorders>
            <w:shd w:val="clear" w:color="auto" w:fill="auto"/>
            <w:noWrap/>
            <w:vAlign w:val="center"/>
          </w:tcPr>
          <w:p w14:paraId="0813B6DE" w14:textId="77777777" w:rsidR="004C5DB1" w:rsidRPr="00EF6F5C" w:rsidRDefault="004C5DB1" w:rsidP="00DA74FD">
            <w:pPr>
              <w:overflowPunct w:val="0"/>
              <w:spacing w:line="0" w:lineRule="atLeast"/>
              <w:jc w:val="right"/>
              <w:rPr>
                <w:rFonts w:ascii="標楷體" w:eastAsia="標楷體" w:hAnsi="標楷體"/>
                <w:b/>
                <w:bCs/>
                <w:sz w:val="20"/>
              </w:rPr>
            </w:pPr>
            <w:r w:rsidRPr="00EF6F5C">
              <w:rPr>
                <w:rFonts w:ascii="標楷體" w:eastAsia="標楷體" w:hAnsi="標楷體" w:hint="eastAsia"/>
                <w:b/>
                <w:bCs/>
                <w:sz w:val="20"/>
              </w:rPr>
              <w:t>－</w:t>
            </w:r>
          </w:p>
        </w:tc>
        <w:tc>
          <w:tcPr>
            <w:tcW w:w="484" w:type="pct"/>
            <w:tcBorders>
              <w:top w:val="nil"/>
              <w:left w:val="nil"/>
              <w:bottom w:val="single" w:sz="4" w:space="0" w:color="auto"/>
              <w:right w:val="single" w:sz="4" w:space="0" w:color="auto"/>
            </w:tcBorders>
            <w:vAlign w:val="center"/>
          </w:tcPr>
          <w:p w14:paraId="775B0CAE" w14:textId="77777777" w:rsidR="004C5DB1" w:rsidRPr="00EF6F5C" w:rsidRDefault="004C5DB1" w:rsidP="00DA74FD">
            <w:pPr>
              <w:overflowPunct w:val="0"/>
              <w:spacing w:line="0" w:lineRule="atLeast"/>
              <w:jc w:val="right"/>
              <w:rPr>
                <w:rFonts w:ascii="標楷體" w:eastAsia="標楷體" w:hAnsi="標楷體"/>
                <w:b/>
                <w:bCs/>
                <w:sz w:val="20"/>
              </w:rPr>
            </w:pPr>
            <w:r w:rsidRPr="00EF6F5C">
              <w:rPr>
                <w:rFonts w:ascii="標楷體" w:eastAsia="標楷體" w:hAnsi="標楷體"/>
                <w:b/>
                <w:bCs/>
                <w:sz w:val="20"/>
              </w:rPr>
              <w:t>147</w:t>
            </w:r>
          </w:p>
        </w:tc>
      </w:tr>
      <w:tr w:rsidR="004C5DB1" w:rsidRPr="00EF6F5C" w14:paraId="4CA0461B" w14:textId="77777777" w:rsidTr="00DA74FD">
        <w:trPr>
          <w:trHeight w:val="340"/>
        </w:trPr>
        <w:tc>
          <w:tcPr>
            <w:tcW w:w="749" w:type="pct"/>
            <w:tcBorders>
              <w:top w:val="nil"/>
              <w:left w:val="single" w:sz="4" w:space="0" w:color="auto"/>
              <w:bottom w:val="single" w:sz="4" w:space="0" w:color="auto"/>
              <w:right w:val="single" w:sz="4" w:space="0" w:color="auto"/>
            </w:tcBorders>
            <w:vAlign w:val="center"/>
          </w:tcPr>
          <w:p w14:paraId="26E66DC7" w14:textId="77777777" w:rsidR="004C5DB1" w:rsidRPr="00EF6F5C" w:rsidRDefault="004C5DB1" w:rsidP="00DA74FD">
            <w:pPr>
              <w:overflowPunct w:val="0"/>
              <w:spacing w:line="0" w:lineRule="atLeast"/>
              <w:jc w:val="center"/>
              <w:rPr>
                <w:rFonts w:ascii="標楷體" w:eastAsia="標楷體" w:hAnsi="標楷體"/>
                <w:sz w:val="20"/>
              </w:rPr>
            </w:pPr>
            <w:r w:rsidRPr="00EF6F5C">
              <w:rPr>
                <w:rFonts w:ascii="標楷體" w:eastAsia="標楷體" w:hAnsi="標楷體" w:hint="eastAsia"/>
                <w:sz w:val="20"/>
              </w:rPr>
              <w:t>市縣政府</w:t>
            </w:r>
          </w:p>
        </w:tc>
        <w:tc>
          <w:tcPr>
            <w:tcW w:w="510" w:type="pct"/>
            <w:tcBorders>
              <w:top w:val="nil"/>
              <w:left w:val="single" w:sz="4" w:space="0" w:color="auto"/>
              <w:bottom w:val="single" w:sz="4" w:space="0" w:color="auto"/>
              <w:right w:val="single" w:sz="4" w:space="0" w:color="auto"/>
            </w:tcBorders>
            <w:shd w:val="clear" w:color="auto" w:fill="auto"/>
            <w:noWrap/>
            <w:vAlign w:val="center"/>
          </w:tcPr>
          <w:p w14:paraId="710E30C0" w14:textId="77777777" w:rsidR="004C5DB1" w:rsidRPr="00EF6F5C" w:rsidRDefault="004C5DB1" w:rsidP="00DA74FD">
            <w:pPr>
              <w:overflowPunct w:val="0"/>
              <w:spacing w:line="0" w:lineRule="atLeast"/>
              <w:jc w:val="right"/>
              <w:rPr>
                <w:rFonts w:ascii="標楷體" w:eastAsia="標楷體" w:hAnsi="標楷體"/>
                <w:b/>
                <w:sz w:val="20"/>
              </w:rPr>
            </w:pPr>
            <w:r w:rsidRPr="00EF6F5C">
              <w:rPr>
                <w:rFonts w:ascii="標楷體" w:eastAsia="標楷體" w:hAnsi="標楷體"/>
                <w:b/>
                <w:sz w:val="20"/>
              </w:rPr>
              <w:t>4,199</w:t>
            </w:r>
          </w:p>
        </w:tc>
        <w:tc>
          <w:tcPr>
            <w:tcW w:w="603" w:type="pct"/>
            <w:tcBorders>
              <w:top w:val="nil"/>
              <w:left w:val="nil"/>
              <w:bottom w:val="single" w:sz="4" w:space="0" w:color="auto"/>
              <w:right w:val="single" w:sz="4" w:space="0" w:color="auto"/>
            </w:tcBorders>
            <w:shd w:val="clear" w:color="auto" w:fill="auto"/>
            <w:noWrap/>
            <w:vAlign w:val="center"/>
          </w:tcPr>
          <w:p w14:paraId="48711E33" w14:textId="77777777" w:rsidR="004C5DB1" w:rsidRPr="00EF6F5C" w:rsidRDefault="004C5DB1" w:rsidP="00DA74FD">
            <w:pPr>
              <w:overflowPunct w:val="0"/>
              <w:spacing w:line="0" w:lineRule="atLeast"/>
              <w:jc w:val="right"/>
              <w:rPr>
                <w:rFonts w:ascii="標楷體" w:eastAsia="標楷體" w:hAnsi="標楷體"/>
                <w:b/>
                <w:sz w:val="20"/>
              </w:rPr>
            </w:pPr>
            <w:r w:rsidRPr="00EF6F5C">
              <w:rPr>
                <w:rFonts w:ascii="標楷體" w:eastAsia="標楷體" w:hAnsi="標楷體"/>
                <w:b/>
                <w:sz w:val="20"/>
              </w:rPr>
              <w:t>4</w:t>
            </w:r>
            <w:r w:rsidRPr="00EF6F5C">
              <w:rPr>
                <w:rFonts w:ascii="標楷體" w:eastAsia="標楷體" w:hAnsi="標楷體" w:hint="eastAsia"/>
                <w:b/>
                <w:sz w:val="20"/>
              </w:rPr>
              <w:t>,</w:t>
            </w:r>
            <w:r w:rsidRPr="00EF6F5C">
              <w:rPr>
                <w:rFonts w:ascii="標楷體" w:eastAsia="標楷體" w:hAnsi="標楷體"/>
                <w:b/>
                <w:sz w:val="20"/>
              </w:rPr>
              <w:t>053</w:t>
            </w:r>
          </w:p>
        </w:tc>
        <w:tc>
          <w:tcPr>
            <w:tcW w:w="603" w:type="pct"/>
            <w:tcBorders>
              <w:top w:val="nil"/>
              <w:left w:val="nil"/>
              <w:bottom w:val="single" w:sz="4" w:space="0" w:color="auto"/>
              <w:right w:val="single" w:sz="4" w:space="0" w:color="auto"/>
            </w:tcBorders>
            <w:shd w:val="clear" w:color="auto" w:fill="auto"/>
            <w:noWrap/>
            <w:vAlign w:val="center"/>
          </w:tcPr>
          <w:p w14:paraId="36A06C76" w14:textId="77777777" w:rsidR="004C5DB1" w:rsidRPr="00EF6F5C" w:rsidRDefault="004C5DB1" w:rsidP="00DA74FD">
            <w:pPr>
              <w:overflowPunct w:val="0"/>
              <w:spacing w:line="0" w:lineRule="atLeast"/>
              <w:jc w:val="right"/>
              <w:rPr>
                <w:rFonts w:ascii="標楷體" w:eastAsia="標楷體" w:hAnsi="標楷體"/>
                <w:sz w:val="20"/>
              </w:rPr>
            </w:pPr>
            <w:r w:rsidRPr="00EF6F5C">
              <w:rPr>
                <w:rFonts w:ascii="標楷體" w:eastAsia="標楷體" w:hAnsi="標楷體"/>
                <w:sz w:val="20"/>
              </w:rPr>
              <w:t>4,000</w:t>
            </w:r>
          </w:p>
        </w:tc>
        <w:tc>
          <w:tcPr>
            <w:tcW w:w="604" w:type="pct"/>
            <w:tcBorders>
              <w:top w:val="nil"/>
              <w:left w:val="nil"/>
              <w:bottom w:val="single" w:sz="4" w:space="0" w:color="auto"/>
              <w:right w:val="single" w:sz="4" w:space="0" w:color="auto"/>
            </w:tcBorders>
            <w:shd w:val="clear" w:color="auto" w:fill="auto"/>
            <w:noWrap/>
            <w:vAlign w:val="center"/>
          </w:tcPr>
          <w:p w14:paraId="436DADDA" w14:textId="77777777" w:rsidR="004C5DB1" w:rsidRPr="00EF6F5C" w:rsidRDefault="004C5DB1" w:rsidP="00DA74FD">
            <w:pPr>
              <w:overflowPunct w:val="0"/>
              <w:spacing w:line="0" w:lineRule="atLeast"/>
              <w:jc w:val="right"/>
              <w:rPr>
                <w:rFonts w:ascii="標楷體" w:eastAsia="標楷體" w:hAnsi="標楷體"/>
                <w:sz w:val="20"/>
              </w:rPr>
            </w:pPr>
            <w:r w:rsidRPr="00EF6F5C">
              <w:rPr>
                <w:rFonts w:ascii="標楷體" w:eastAsia="標楷體" w:hAnsi="標楷體"/>
                <w:sz w:val="20"/>
              </w:rPr>
              <w:t>53</w:t>
            </w:r>
          </w:p>
        </w:tc>
        <w:tc>
          <w:tcPr>
            <w:tcW w:w="482" w:type="pct"/>
            <w:tcBorders>
              <w:top w:val="nil"/>
              <w:left w:val="nil"/>
              <w:bottom w:val="single" w:sz="4" w:space="0" w:color="auto"/>
              <w:right w:val="single" w:sz="4" w:space="0" w:color="auto"/>
            </w:tcBorders>
            <w:shd w:val="clear" w:color="auto" w:fill="auto"/>
            <w:noWrap/>
            <w:vAlign w:val="center"/>
          </w:tcPr>
          <w:p w14:paraId="61B36CDE" w14:textId="77777777" w:rsidR="004C5DB1" w:rsidRPr="00EF6F5C" w:rsidRDefault="004C5DB1" w:rsidP="00DA74FD">
            <w:pPr>
              <w:overflowPunct w:val="0"/>
              <w:spacing w:line="0" w:lineRule="atLeast"/>
              <w:jc w:val="right"/>
              <w:rPr>
                <w:b/>
                <w:bCs/>
              </w:rPr>
            </w:pPr>
            <w:r w:rsidRPr="00EF6F5C">
              <w:rPr>
                <w:rFonts w:ascii="標楷體" w:eastAsia="標楷體" w:hAnsi="標楷體" w:hint="eastAsia"/>
                <w:b/>
                <w:bCs/>
                <w:sz w:val="20"/>
              </w:rPr>
              <w:t>2</w:t>
            </w:r>
          </w:p>
        </w:tc>
        <w:tc>
          <w:tcPr>
            <w:tcW w:w="483" w:type="pct"/>
            <w:tcBorders>
              <w:top w:val="nil"/>
              <w:left w:val="nil"/>
              <w:bottom w:val="single" w:sz="4" w:space="0" w:color="auto"/>
              <w:right w:val="single" w:sz="4" w:space="0" w:color="auto"/>
            </w:tcBorders>
            <w:shd w:val="clear" w:color="auto" w:fill="auto"/>
            <w:noWrap/>
            <w:vAlign w:val="center"/>
          </w:tcPr>
          <w:p w14:paraId="3B647756" w14:textId="77777777" w:rsidR="004C5DB1" w:rsidRPr="00EF6F5C" w:rsidRDefault="004C5DB1" w:rsidP="00DA74FD">
            <w:pPr>
              <w:overflowPunct w:val="0"/>
              <w:spacing w:line="0" w:lineRule="atLeast"/>
              <w:jc w:val="right"/>
            </w:pPr>
            <w:r w:rsidRPr="00EF6F5C">
              <w:rPr>
                <w:rFonts w:ascii="標楷體" w:eastAsia="標楷體" w:hAnsi="標楷體" w:hint="eastAsia"/>
                <w:sz w:val="20"/>
              </w:rPr>
              <w:t>2</w:t>
            </w:r>
          </w:p>
        </w:tc>
        <w:tc>
          <w:tcPr>
            <w:tcW w:w="483" w:type="pct"/>
            <w:tcBorders>
              <w:top w:val="nil"/>
              <w:left w:val="nil"/>
              <w:bottom w:val="single" w:sz="4" w:space="0" w:color="auto"/>
              <w:right w:val="single" w:sz="4" w:space="0" w:color="auto"/>
            </w:tcBorders>
            <w:shd w:val="clear" w:color="auto" w:fill="auto"/>
            <w:noWrap/>
            <w:vAlign w:val="center"/>
          </w:tcPr>
          <w:p w14:paraId="1842ED4B" w14:textId="77777777" w:rsidR="004C5DB1" w:rsidRPr="00EF6F5C" w:rsidRDefault="004C5DB1" w:rsidP="00DA74FD">
            <w:pPr>
              <w:overflowPunct w:val="0"/>
              <w:spacing w:line="0" w:lineRule="atLeast"/>
              <w:jc w:val="right"/>
              <w:rPr>
                <w:rFonts w:ascii="標楷體" w:eastAsia="標楷體" w:hAnsi="標楷體"/>
                <w:sz w:val="20"/>
              </w:rPr>
            </w:pPr>
            <w:r w:rsidRPr="00EF6F5C">
              <w:rPr>
                <w:rFonts w:ascii="標楷體" w:eastAsia="標楷體" w:hAnsi="標楷體" w:hint="eastAsia"/>
                <w:sz w:val="20"/>
              </w:rPr>
              <w:t>－</w:t>
            </w:r>
          </w:p>
        </w:tc>
        <w:tc>
          <w:tcPr>
            <w:tcW w:w="484" w:type="pct"/>
            <w:tcBorders>
              <w:top w:val="nil"/>
              <w:left w:val="nil"/>
              <w:bottom w:val="single" w:sz="4" w:space="0" w:color="auto"/>
              <w:right w:val="single" w:sz="4" w:space="0" w:color="auto"/>
            </w:tcBorders>
            <w:vAlign w:val="center"/>
          </w:tcPr>
          <w:p w14:paraId="5A9621EC" w14:textId="77777777" w:rsidR="004C5DB1" w:rsidRPr="00EF6F5C" w:rsidRDefault="004C5DB1" w:rsidP="00DA74FD">
            <w:pPr>
              <w:overflowPunct w:val="0"/>
              <w:spacing w:line="0" w:lineRule="atLeast"/>
              <w:jc w:val="right"/>
              <w:rPr>
                <w:rFonts w:ascii="標楷體" w:eastAsia="標楷體" w:hAnsi="標楷體"/>
                <w:sz w:val="20"/>
              </w:rPr>
            </w:pPr>
            <w:r w:rsidRPr="00EF6F5C">
              <w:rPr>
                <w:rFonts w:ascii="標楷體" w:eastAsia="標楷體" w:hAnsi="標楷體"/>
                <w:sz w:val="20"/>
              </w:rPr>
              <w:t>143</w:t>
            </w:r>
          </w:p>
        </w:tc>
      </w:tr>
      <w:tr w:rsidR="004C5DB1" w:rsidRPr="00EF6F5C" w14:paraId="7D77BF90" w14:textId="77777777" w:rsidTr="00DA74FD">
        <w:trPr>
          <w:trHeight w:val="340"/>
        </w:trPr>
        <w:tc>
          <w:tcPr>
            <w:tcW w:w="749" w:type="pct"/>
            <w:tcBorders>
              <w:top w:val="nil"/>
              <w:left w:val="single" w:sz="4" w:space="0" w:color="auto"/>
              <w:bottom w:val="single" w:sz="4" w:space="0" w:color="auto"/>
              <w:right w:val="single" w:sz="4" w:space="0" w:color="auto"/>
            </w:tcBorders>
            <w:vAlign w:val="center"/>
          </w:tcPr>
          <w:p w14:paraId="3BAE5ED0" w14:textId="77777777" w:rsidR="004C5DB1" w:rsidRPr="00EF6F5C" w:rsidRDefault="004C5DB1" w:rsidP="00DA74FD">
            <w:pPr>
              <w:overflowPunct w:val="0"/>
              <w:spacing w:line="0" w:lineRule="atLeast"/>
              <w:jc w:val="center"/>
              <w:rPr>
                <w:rFonts w:ascii="標楷體" w:eastAsia="標楷體" w:hAnsi="標楷體"/>
                <w:sz w:val="20"/>
              </w:rPr>
            </w:pPr>
            <w:r w:rsidRPr="00EF6F5C">
              <w:rPr>
                <w:rFonts w:ascii="標楷體" w:eastAsia="標楷體" w:hAnsi="標楷體" w:hint="eastAsia"/>
                <w:sz w:val="20"/>
              </w:rPr>
              <w:t>鄉鎮市公所</w:t>
            </w:r>
          </w:p>
        </w:tc>
        <w:tc>
          <w:tcPr>
            <w:tcW w:w="510" w:type="pct"/>
            <w:tcBorders>
              <w:top w:val="nil"/>
              <w:left w:val="single" w:sz="4" w:space="0" w:color="auto"/>
              <w:bottom w:val="single" w:sz="4" w:space="0" w:color="auto"/>
              <w:right w:val="single" w:sz="4" w:space="0" w:color="auto"/>
            </w:tcBorders>
            <w:shd w:val="clear" w:color="auto" w:fill="auto"/>
            <w:noWrap/>
            <w:vAlign w:val="center"/>
          </w:tcPr>
          <w:p w14:paraId="2B7825B5" w14:textId="77777777" w:rsidR="004C5DB1" w:rsidRPr="00EF6F5C" w:rsidRDefault="004C5DB1" w:rsidP="00DA74FD">
            <w:pPr>
              <w:overflowPunct w:val="0"/>
              <w:spacing w:line="0" w:lineRule="atLeast"/>
              <w:jc w:val="right"/>
              <w:rPr>
                <w:rFonts w:ascii="標楷體" w:eastAsia="標楷體" w:hAnsi="標楷體"/>
                <w:b/>
                <w:sz w:val="20"/>
              </w:rPr>
            </w:pPr>
            <w:r w:rsidRPr="00EF6F5C">
              <w:rPr>
                <w:rFonts w:ascii="標楷體" w:eastAsia="標楷體" w:hAnsi="標楷體"/>
                <w:b/>
                <w:sz w:val="20"/>
              </w:rPr>
              <w:t>3</w:t>
            </w:r>
          </w:p>
        </w:tc>
        <w:tc>
          <w:tcPr>
            <w:tcW w:w="603" w:type="pct"/>
            <w:tcBorders>
              <w:top w:val="nil"/>
              <w:left w:val="nil"/>
              <w:bottom w:val="single" w:sz="4" w:space="0" w:color="auto"/>
              <w:right w:val="single" w:sz="4" w:space="0" w:color="auto"/>
            </w:tcBorders>
            <w:shd w:val="clear" w:color="auto" w:fill="auto"/>
            <w:noWrap/>
            <w:vAlign w:val="center"/>
          </w:tcPr>
          <w:p w14:paraId="3B4B69EB" w14:textId="77777777" w:rsidR="004C5DB1" w:rsidRPr="00EF6F5C" w:rsidRDefault="004C5DB1" w:rsidP="00DA74FD">
            <w:pPr>
              <w:overflowPunct w:val="0"/>
              <w:spacing w:line="0" w:lineRule="atLeast"/>
              <w:jc w:val="right"/>
              <w:rPr>
                <w:rFonts w:ascii="標楷體" w:eastAsia="標楷體" w:hAnsi="標楷體"/>
                <w:b/>
                <w:sz w:val="20"/>
              </w:rPr>
            </w:pPr>
            <w:r w:rsidRPr="00EF6F5C">
              <w:rPr>
                <w:rFonts w:ascii="標楷體" w:eastAsia="標楷體" w:hAnsi="標楷體" w:hint="eastAsia"/>
                <w:b/>
                <w:sz w:val="20"/>
              </w:rPr>
              <w:t>－</w:t>
            </w:r>
          </w:p>
        </w:tc>
        <w:tc>
          <w:tcPr>
            <w:tcW w:w="603" w:type="pct"/>
            <w:tcBorders>
              <w:top w:val="nil"/>
              <w:left w:val="nil"/>
              <w:bottom w:val="single" w:sz="4" w:space="0" w:color="auto"/>
              <w:right w:val="single" w:sz="4" w:space="0" w:color="auto"/>
            </w:tcBorders>
            <w:shd w:val="clear" w:color="auto" w:fill="auto"/>
            <w:noWrap/>
            <w:vAlign w:val="center"/>
          </w:tcPr>
          <w:p w14:paraId="572B3C0E" w14:textId="77777777" w:rsidR="004C5DB1" w:rsidRPr="00EF6F5C" w:rsidRDefault="004C5DB1" w:rsidP="00DA74FD">
            <w:pPr>
              <w:overflowPunct w:val="0"/>
              <w:spacing w:line="0" w:lineRule="atLeast"/>
              <w:jc w:val="right"/>
              <w:rPr>
                <w:rFonts w:ascii="標楷體" w:eastAsia="標楷體" w:hAnsi="標楷體"/>
                <w:sz w:val="20"/>
              </w:rPr>
            </w:pPr>
            <w:r w:rsidRPr="00EF6F5C">
              <w:rPr>
                <w:rFonts w:ascii="標楷體" w:eastAsia="標楷體" w:hAnsi="標楷體" w:hint="eastAsia"/>
                <w:sz w:val="20"/>
              </w:rPr>
              <w:t>－</w:t>
            </w:r>
          </w:p>
        </w:tc>
        <w:tc>
          <w:tcPr>
            <w:tcW w:w="604" w:type="pct"/>
            <w:tcBorders>
              <w:top w:val="nil"/>
              <w:left w:val="nil"/>
              <w:bottom w:val="single" w:sz="4" w:space="0" w:color="auto"/>
              <w:right w:val="single" w:sz="4" w:space="0" w:color="auto"/>
            </w:tcBorders>
            <w:shd w:val="clear" w:color="auto" w:fill="auto"/>
            <w:noWrap/>
            <w:vAlign w:val="center"/>
          </w:tcPr>
          <w:p w14:paraId="30ABBD34" w14:textId="77777777" w:rsidR="004C5DB1" w:rsidRPr="00EF6F5C" w:rsidRDefault="004C5DB1" w:rsidP="00DA74FD">
            <w:pPr>
              <w:overflowPunct w:val="0"/>
              <w:spacing w:line="0" w:lineRule="atLeast"/>
              <w:jc w:val="right"/>
              <w:rPr>
                <w:rFonts w:ascii="標楷體" w:eastAsia="標楷體" w:hAnsi="標楷體"/>
                <w:sz w:val="20"/>
              </w:rPr>
            </w:pPr>
            <w:r w:rsidRPr="00EF6F5C">
              <w:rPr>
                <w:rFonts w:ascii="標楷體" w:eastAsia="標楷體" w:hAnsi="標楷體" w:hint="eastAsia"/>
                <w:sz w:val="20"/>
              </w:rPr>
              <w:t>－</w:t>
            </w:r>
          </w:p>
        </w:tc>
        <w:tc>
          <w:tcPr>
            <w:tcW w:w="482" w:type="pct"/>
            <w:tcBorders>
              <w:top w:val="nil"/>
              <w:left w:val="nil"/>
              <w:bottom w:val="single" w:sz="4" w:space="0" w:color="auto"/>
              <w:right w:val="single" w:sz="4" w:space="0" w:color="auto"/>
            </w:tcBorders>
            <w:shd w:val="clear" w:color="auto" w:fill="auto"/>
            <w:noWrap/>
            <w:vAlign w:val="center"/>
          </w:tcPr>
          <w:p w14:paraId="47863EBE" w14:textId="77777777" w:rsidR="004C5DB1" w:rsidRPr="00EF6F5C" w:rsidRDefault="004C5DB1" w:rsidP="00DA74FD">
            <w:pPr>
              <w:overflowPunct w:val="0"/>
              <w:spacing w:line="0" w:lineRule="atLeast"/>
              <w:jc w:val="right"/>
              <w:rPr>
                <w:rFonts w:ascii="標楷體" w:eastAsia="標楷體" w:hAnsi="標楷體"/>
                <w:b/>
                <w:bCs/>
                <w:sz w:val="20"/>
              </w:rPr>
            </w:pPr>
            <w:r w:rsidRPr="00EF6F5C">
              <w:rPr>
                <w:rFonts w:ascii="標楷體" w:eastAsia="標楷體" w:hAnsi="標楷體" w:hint="eastAsia"/>
                <w:b/>
                <w:bCs/>
                <w:sz w:val="20"/>
              </w:rPr>
              <w:t>－</w:t>
            </w:r>
          </w:p>
        </w:tc>
        <w:tc>
          <w:tcPr>
            <w:tcW w:w="483" w:type="pct"/>
            <w:tcBorders>
              <w:top w:val="nil"/>
              <w:left w:val="nil"/>
              <w:bottom w:val="single" w:sz="4" w:space="0" w:color="auto"/>
              <w:right w:val="single" w:sz="4" w:space="0" w:color="auto"/>
            </w:tcBorders>
            <w:shd w:val="clear" w:color="auto" w:fill="auto"/>
            <w:noWrap/>
            <w:vAlign w:val="center"/>
          </w:tcPr>
          <w:p w14:paraId="0421EA79" w14:textId="77777777" w:rsidR="004C5DB1" w:rsidRPr="00EF6F5C" w:rsidRDefault="004C5DB1" w:rsidP="00DA74FD">
            <w:pPr>
              <w:overflowPunct w:val="0"/>
              <w:spacing w:line="0" w:lineRule="atLeast"/>
              <w:jc w:val="right"/>
              <w:rPr>
                <w:rFonts w:ascii="標楷體" w:eastAsia="標楷體" w:hAnsi="標楷體"/>
                <w:sz w:val="20"/>
              </w:rPr>
            </w:pPr>
            <w:r w:rsidRPr="00EF6F5C">
              <w:rPr>
                <w:rFonts w:ascii="標楷體" w:eastAsia="標楷體" w:hAnsi="標楷體" w:hint="eastAsia"/>
                <w:sz w:val="20"/>
              </w:rPr>
              <w:t>－</w:t>
            </w:r>
          </w:p>
        </w:tc>
        <w:tc>
          <w:tcPr>
            <w:tcW w:w="483" w:type="pct"/>
            <w:tcBorders>
              <w:top w:val="nil"/>
              <w:left w:val="nil"/>
              <w:bottom w:val="single" w:sz="4" w:space="0" w:color="auto"/>
              <w:right w:val="single" w:sz="4" w:space="0" w:color="auto"/>
            </w:tcBorders>
            <w:shd w:val="clear" w:color="auto" w:fill="auto"/>
            <w:noWrap/>
            <w:vAlign w:val="center"/>
          </w:tcPr>
          <w:p w14:paraId="242CE991" w14:textId="77777777" w:rsidR="004C5DB1" w:rsidRPr="00EF6F5C" w:rsidRDefault="004C5DB1" w:rsidP="00DA74FD">
            <w:pPr>
              <w:overflowPunct w:val="0"/>
              <w:spacing w:line="0" w:lineRule="atLeast"/>
              <w:jc w:val="right"/>
              <w:rPr>
                <w:rFonts w:ascii="標楷體" w:eastAsia="標楷體" w:hAnsi="標楷體"/>
                <w:sz w:val="20"/>
              </w:rPr>
            </w:pPr>
            <w:r w:rsidRPr="00EF6F5C">
              <w:rPr>
                <w:rFonts w:ascii="標楷體" w:eastAsia="標楷體" w:hAnsi="標楷體" w:hint="eastAsia"/>
                <w:sz w:val="20"/>
              </w:rPr>
              <w:t>－</w:t>
            </w:r>
          </w:p>
        </w:tc>
        <w:tc>
          <w:tcPr>
            <w:tcW w:w="484" w:type="pct"/>
            <w:tcBorders>
              <w:top w:val="nil"/>
              <w:left w:val="nil"/>
              <w:bottom w:val="single" w:sz="4" w:space="0" w:color="auto"/>
              <w:right w:val="single" w:sz="4" w:space="0" w:color="auto"/>
            </w:tcBorders>
            <w:vAlign w:val="center"/>
          </w:tcPr>
          <w:p w14:paraId="6A092FB2" w14:textId="77777777" w:rsidR="004C5DB1" w:rsidRPr="00EF6F5C" w:rsidRDefault="004C5DB1" w:rsidP="00DA74FD">
            <w:pPr>
              <w:overflowPunct w:val="0"/>
              <w:spacing w:line="0" w:lineRule="atLeast"/>
              <w:jc w:val="right"/>
              <w:rPr>
                <w:rFonts w:ascii="標楷體" w:eastAsia="標楷體" w:hAnsi="標楷體"/>
                <w:sz w:val="20"/>
              </w:rPr>
            </w:pPr>
            <w:r w:rsidRPr="00EF6F5C">
              <w:rPr>
                <w:rFonts w:ascii="標楷體" w:eastAsia="標楷體" w:hAnsi="標楷體"/>
                <w:sz w:val="20"/>
              </w:rPr>
              <w:t>3</w:t>
            </w:r>
          </w:p>
        </w:tc>
      </w:tr>
    </w:tbl>
    <w:p w14:paraId="75FCF9D6" w14:textId="77777777" w:rsidR="004C5DB1" w:rsidRPr="00EF6F5C" w:rsidRDefault="004C5DB1" w:rsidP="004C5DB1">
      <w:pPr>
        <w:overflowPunct w:val="0"/>
        <w:spacing w:line="220" w:lineRule="exact"/>
        <w:ind w:leftChars="20" w:left="48"/>
        <w:jc w:val="both"/>
        <w:rPr>
          <w:rFonts w:ascii="標楷體" w:eastAsia="標楷體" w:hAnsi="標楷體"/>
          <w:sz w:val="18"/>
          <w:szCs w:val="18"/>
        </w:rPr>
      </w:pPr>
      <w:proofErr w:type="gramStart"/>
      <w:r w:rsidRPr="00EF6F5C">
        <w:rPr>
          <w:rFonts w:ascii="標楷體" w:eastAsia="標楷體" w:hAnsi="標楷體" w:hint="eastAsia"/>
          <w:sz w:val="18"/>
          <w:szCs w:val="18"/>
        </w:rPr>
        <w:t>註</w:t>
      </w:r>
      <w:proofErr w:type="gramEnd"/>
      <w:r w:rsidRPr="00EF6F5C">
        <w:rPr>
          <w:rFonts w:ascii="標楷體" w:eastAsia="標楷體" w:hAnsi="標楷體" w:hint="eastAsia"/>
          <w:sz w:val="18"/>
          <w:szCs w:val="18"/>
        </w:rPr>
        <w:t>：1.係納入集中支付之基金及特定用途專戶餘額。</w:t>
      </w:r>
    </w:p>
    <w:p w14:paraId="050970C5" w14:textId="77777777" w:rsidR="004C5DB1" w:rsidRPr="00EF6F5C" w:rsidRDefault="004C5DB1" w:rsidP="004C5DB1">
      <w:pPr>
        <w:overflowPunct w:val="0"/>
        <w:snapToGrid w:val="0"/>
        <w:spacing w:line="220" w:lineRule="exact"/>
        <w:ind w:leftChars="20" w:left="48" w:rightChars="-25" w:right="-60" w:firstLineChars="200" w:firstLine="360"/>
        <w:rPr>
          <w:rFonts w:ascii="標楷體" w:eastAsia="標楷體" w:hAnsi="標楷體"/>
          <w:b/>
          <w:bCs/>
          <w:sz w:val="18"/>
          <w:szCs w:val="18"/>
        </w:rPr>
      </w:pPr>
      <w:r w:rsidRPr="00EF6F5C">
        <w:rPr>
          <w:rFonts w:ascii="標楷體" w:eastAsia="標楷體" w:hAnsi="標楷體" w:hint="eastAsia"/>
          <w:sz w:val="18"/>
          <w:szCs w:val="18"/>
        </w:rPr>
        <w:t>2.資料來源：整理自各</w:t>
      </w:r>
      <w:proofErr w:type="gramStart"/>
      <w:r w:rsidRPr="00EF6F5C">
        <w:rPr>
          <w:rFonts w:ascii="標楷體" w:eastAsia="標楷體" w:hAnsi="標楷體" w:hint="eastAsia"/>
          <w:sz w:val="18"/>
          <w:szCs w:val="18"/>
        </w:rPr>
        <w:t>地方政府查填資料</w:t>
      </w:r>
      <w:proofErr w:type="gramEnd"/>
      <w:r w:rsidRPr="00EF6F5C">
        <w:rPr>
          <w:rFonts w:ascii="標楷體" w:eastAsia="標楷體" w:hAnsi="標楷體" w:hint="eastAsia"/>
          <w:sz w:val="18"/>
          <w:szCs w:val="18"/>
        </w:rPr>
        <w:t>。</w:t>
      </w:r>
    </w:p>
    <w:p w14:paraId="5637E9F1" w14:textId="77777777" w:rsidR="004C5DB1" w:rsidRPr="00EF6F5C" w:rsidRDefault="004C5DB1" w:rsidP="0067708E">
      <w:pPr>
        <w:tabs>
          <w:tab w:val="left" w:pos="2552"/>
        </w:tabs>
        <w:overflowPunct w:val="0"/>
        <w:snapToGrid w:val="0"/>
        <w:spacing w:beforeLines="30" w:before="108" w:afterLines="20" w:after="72" w:line="540" w:lineRule="exact"/>
        <w:ind w:firstLineChars="200" w:firstLine="560"/>
        <w:jc w:val="both"/>
        <w:rPr>
          <w:rFonts w:ascii="標楷體" w:eastAsia="標楷體" w:hAnsi="標楷體"/>
          <w:sz w:val="28"/>
          <w:szCs w:val="28"/>
        </w:rPr>
      </w:pPr>
      <w:r w:rsidRPr="00EF6F5C">
        <w:rPr>
          <w:rFonts w:ascii="標楷體" w:eastAsia="標楷體" w:hAnsi="標楷體" w:hint="eastAsia"/>
          <w:sz w:val="28"/>
          <w:szCs w:val="28"/>
        </w:rPr>
        <w:t>（三）　依據</w:t>
      </w:r>
      <w:proofErr w:type="gramStart"/>
      <w:r w:rsidRPr="00EF6F5C">
        <w:rPr>
          <w:rFonts w:ascii="標楷體" w:eastAsia="標楷體" w:hAnsi="標楷體"/>
          <w:sz w:val="28"/>
          <w:szCs w:val="28"/>
        </w:rPr>
        <w:t>11</w:t>
      </w:r>
      <w:r w:rsidRPr="00EF6F5C">
        <w:rPr>
          <w:rFonts w:ascii="標楷體" w:eastAsia="標楷體" w:hAnsi="標楷體" w:hint="eastAsia"/>
          <w:sz w:val="28"/>
          <w:szCs w:val="28"/>
        </w:rPr>
        <w:t>4</w:t>
      </w:r>
      <w:proofErr w:type="gramEnd"/>
      <w:r w:rsidRPr="00EF6F5C">
        <w:rPr>
          <w:rFonts w:ascii="標楷體" w:eastAsia="標楷體" w:hAnsi="標楷體"/>
          <w:sz w:val="28"/>
          <w:szCs w:val="28"/>
        </w:rPr>
        <w:t>年度中央政府總決算說明，有關全國尚未取得之既成道路（市區道路部分）及公共設施保留地徵收補償所需經費分別約3兆</w:t>
      </w:r>
      <w:r w:rsidRPr="00EF6F5C">
        <w:rPr>
          <w:rFonts w:ascii="標楷體" w:eastAsia="標楷體" w:hAnsi="標楷體" w:hint="eastAsia"/>
          <w:sz w:val="28"/>
          <w:szCs w:val="28"/>
        </w:rPr>
        <w:t>7</w:t>
      </w:r>
      <w:r w:rsidRPr="00EF6F5C">
        <w:rPr>
          <w:rFonts w:ascii="標楷體" w:eastAsia="標楷體" w:hAnsi="標楷體"/>
          <w:sz w:val="28"/>
          <w:szCs w:val="28"/>
        </w:rPr>
        <w:t>,293億元及5兆</w:t>
      </w:r>
      <w:r w:rsidRPr="00EF6F5C">
        <w:rPr>
          <w:rFonts w:ascii="標楷體" w:eastAsia="標楷體" w:hAnsi="標楷體" w:hint="eastAsia"/>
          <w:sz w:val="28"/>
          <w:szCs w:val="28"/>
        </w:rPr>
        <w:t>7</w:t>
      </w:r>
      <w:r w:rsidRPr="00EF6F5C">
        <w:rPr>
          <w:rFonts w:ascii="標楷體" w:eastAsia="標楷體" w:hAnsi="標楷體"/>
          <w:sz w:val="28"/>
          <w:szCs w:val="28"/>
        </w:rPr>
        <w:t>87億元，該等用地除可以徵收方式辦理外，尚可由競標收購或檢討變更使用等地政方法解決，且考量其所有權目前仍屬於民眾，</w:t>
      </w:r>
      <w:proofErr w:type="gramStart"/>
      <w:r w:rsidRPr="00EF6F5C">
        <w:rPr>
          <w:rFonts w:ascii="標楷體" w:eastAsia="標楷體" w:hAnsi="標楷體"/>
          <w:sz w:val="28"/>
          <w:szCs w:val="28"/>
        </w:rPr>
        <w:t>未來倘確需</w:t>
      </w:r>
      <w:proofErr w:type="gramEnd"/>
      <w:r w:rsidRPr="00EF6F5C">
        <w:rPr>
          <w:rFonts w:ascii="標楷體" w:eastAsia="標楷體" w:hAnsi="標楷體"/>
          <w:sz w:val="28"/>
          <w:szCs w:val="28"/>
        </w:rPr>
        <w:t>由政府編列預算辦理收購或徵收，政府亦可相對取得同額資產，不致產生減損情形；政府負擔公營事業移轉民營未來所需支出給付</w:t>
      </w:r>
      <w:proofErr w:type="gramStart"/>
      <w:r w:rsidRPr="00EF6F5C">
        <w:rPr>
          <w:rFonts w:ascii="標楷體" w:eastAsia="標楷體" w:hAnsi="標楷體"/>
          <w:sz w:val="28"/>
          <w:szCs w:val="28"/>
        </w:rPr>
        <w:t>精算現值</w:t>
      </w:r>
      <w:proofErr w:type="gramEnd"/>
      <w:r w:rsidRPr="00EF6F5C">
        <w:rPr>
          <w:rFonts w:ascii="標楷體" w:eastAsia="標楷體" w:hAnsi="標楷體"/>
          <w:sz w:val="28"/>
          <w:szCs w:val="28"/>
        </w:rPr>
        <w:t>為</w:t>
      </w:r>
      <w:r w:rsidRPr="00EF6F5C">
        <w:rPr>
          <w:rFonts w:ascii="標楷體" w:eastAsia="標楷體" w:hAnsi="標楷體" w:hint="eastAsia"/>
          <w:sz w:val="28"/>
          <w:szCs w:val="28"/>
        </w:rPr>
        <w:t>9</w:t>
      </w:r>
      <w:r w:rsidRPr="00EF6F5C">
        <w:rPr>
          <w:rFonts w:ascii="標楷體" w:eastAsia="標楷體" w:hAnsi="標楷體"/>
          <w:sz w:val="28"/>
          <w:szCs w:val="28"/>
        </w:rPr>
        <w:t>80億元，將由各事業主管機關逐年核算實際需求，循預算程序辦理</w:t>
      </w:r>
      <w:r w:rsidRPr="00EF6F5C">
        <w:rPr>
          <w:rFonts w:ascii="標楷體" w:eastAsia="標楷體" w:hAnsi="標楷體" w:hint="eastAsia"/>
          <w:sz w:val="28"/>
          <w:szCs w:val="28"/>
        </w:rPr>
        <w:t>。</w:t>
      </w:r>
      <w:r w:rsidRPr="00EF6F5C">
        <w:rPr>
          <w:rFonts w:ascii="標楷體" w:eastAsia="標楷體" w:hAnsi="標楷體"/>
          <w:noProof/>
          <w:spacing w:val="2"/>
          <w:sz w:val="28"/>
          <w:szCs w:val="28"/>
        </w:rPr>
        <mc:AlternateContent>
          <mc:Choice Requires="wps">
            <w:drawing>
              <wp:anchor distT="0" distB="0" distL="114300" distR="114300" simplePos="0" relativeHeight="251659264" behindDoc="0" locked="0" layoutInCell="1" allowOverlap="1" wp14:anchorId="3A169B1E" wp14:editId="10499C34">
                <wp:simplePos x="0" y="0"/>
                <wp:positionH relativeFrom="column">
                  <wp:posOffset>3657600</wp:posOffset>
                </wp:positionH>
                <wp:positionV relativeFrom="paragraph">
                  <wp:posOffset>8082915</wp:posOffset>
                </wp:positionV>
                <wp:extent cx="0" cy="3519805"/>
                <wp:effectExtent l="57150" t="5715" r="57150" b="17780"/>
                <wp:wrapNone/>
                <wp:docPr id="4" name="直線單箭頭接點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198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36BDC8" id="_x0000_t32" coordsize="21600,21600" o:spt="32" o:oned="t" path="m,l21600,21600e" filled="f">
                <v:path arrowok="t" fillok="f" o:connecttype="none"/>
                <o:lock v:ext="edit" shapetype="t"/>
              </v:shapetype>
              <v:shape id="直線單箭頭接點 4" o:spid="_x0000_s1026" type="#_x0000_t32" style="position:absolute;margin-left:4in;margin-top:636.45pt;width:0;height:27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">
                <v:stroke endarrow="block"/>
              </v:shape>
            </w:pict>
          </mc:Fallback>
        </mc:AlternateContent>
      </w:r>
    </w:p>
    <w:p w14:paraId="780AE167" w14:textId="177F0E56" w:rsidR="00B24DC3" w:rsidRPr="00F170FA" w:rsidRDefault="000F044E" w:rsidP="00192294">
      <w:pPr>
        <w:overflowPunct w:val="0"/>
        <w:snapToGrid w:val="0"/>
        <w:spacing w:beforeLines="20" w:before="72" w:afterLines="20" w:after="72" w:line="520" w:lineRule="exact"/>
        <w:ind w:firstLineChars="100" w:firstLine="320"/>
        <w:jc w:val="both"/>
        <w:rPr>
          <w:rFonts w:ascii="標楷體" w:eastAsia="標楷體" w:hAnsi="標楷體"/>
          <w:b/>
          <w:sz w:val="32"/>
          <w:szCs w:val="32"/>
        </w:rPr>
      </w:pPr>
      <w:r w:rsidRPr="00F170FA">
        <w:rPr>
          <w:rFonts w:ascii="標楷體" w:eastAsia="標楷體" w:hAnsi="標楷體" w:hint="eastAsia"/>
          <w:b/>
          <w:sz w:val="32"/>
          <w:szCs w:val="32"/>
        </w:rPr>
        <w:t>四、因擔保、保證或契約可能造成未來會計年度支出</w:t>
      </w:r>
    </w:p>
    <w:p w14:paraId="71B2E293" w14:textId="5ECE94FE" w:rsidR="002E6CEE" w:rsidRPr="00F20B41" w:rsidRDefault="004C5DB1" w:rsidP="0067708E">
      <w:pPr>
        <w:widowControl w:val="0"/>
        <w:adjustRightInd w:val="0"/>
        <w:snapToGrid w:val="0"/>
        <w:spacing w:line="560" w:lineRule="exact"/>
        <w:ind w:firstLineChars="200" w:firstLine="560"/>
        <w:jc w:val="both"/>
        <w:rPr>
          <w:rFonts w:ascii="標楷體" w:eastAsia="標楷體" w:hAnsi="Times New Roman" w:cs="Times New Roman"/>
          <w:spacing w:val="-2"/>
          <w:kern w:val="2"/>
          <w:sz w:val="28"/>
          <w:szCs w:val="28"/>
          <w:highlight w:val="yellow"/>
        </w:rPr>
      </w:pPr>
      <w:proofErr w:type="gramStart"/>
      <w:r w:rsidRPr="004C5DB1">
        <w:rPr>
          <w:rFonts w:ascii="標楷體" w:eastAsia="標楷體" w:hAnsi="標楷體" w:cstheme="minorBidi"/>
          <w:kern w:val="2"/>
          <w:sz w:val="28"/>
          <w:szCs w:val="28"/>
        </w:rPr>
        <w:t>114</w:t>
      </w:r>
      <w:proofErr w:type="gramEnd"/>
      <w:r w:rsidRPr="004C5DB1">
        <w:rPr>
          <w:rFonts w:ascii="標楷體" w:eastAsia="標楷體" w:hAnsi="標楷體" w:cstheme="minorBidi"/>
          <w:kern w:val="2"/>
          <w:sz w:val="28"/>
          <w:szCs w:val="28"/>
        </w:rPr>
        <w:t>年度中央政府總決算「因擔保、保證或契約可能造成未來會計年度支出明細表」所</w:t>
      </w:r>
      <w:r w:rsidRPr="004C5DB1">
        <w:rPr>
          <w:rFonts w:ascii="標楷體" w:eastAsia="標楷體" w:hAnsi="標楷體" w:cstheme="minorBidi" w:hint="eastAsia"/>
          <w:kern w:val="2"/>
          <w:sz w:val="28"/>
          <w:szCs w:val="28"/>
        </w:rPr>
        <w:t>列事項，計有交通部承負台灣高速鐵路股份有限公司履行台灣南北高速鐵</w:t>
      </w:r>
      <w:r w:rsidRPr="004C5DB1">
        <w:rPr>
          <w:rFonts w:ascii="標楷體" w:eastAsia="標楷體" w:hAnsi="標楷體" w:cstheme="minorBidi" w:hint="eastAsia"/>
          <w:kern w:val="2"/>
          <w:sz w:val="28"/>
          <w:szCs w:val="28"/>
        </w:rPr>
        <w:lastRenderedPageBreak/>
        <w:t>路興建營運合約，經撤銷興建或營運許可時之強制收買責任，收買金額上限為</w:t>
      </w:r>
      <w:r w:rsidRPr="004C5DB1">
        <w:rPr>
          <w:rFonts w:ascii="標楷體" w:eastAsia="標楷體" w:hAnsi="標楷體" w:cstheme="minorBidi"/>
          <w:kern w:val="2"/>
          <w:sz w:val="28"/>
          <w:szCs w:val="28"/>
        </w:rPr>
        <w:t>3,258億餘元。由於高速鐵</w:t>
      </w:r>
      <w:r w:rsidRPr="004C5DB1">
        <w:rPr>
          <w:rFonts w:ascii="標楷體" w:eastAsia="標楷體" w:hAnsi="標楷體" w:cstheme="minorBidi" w:hint="eastAsia"/>
          <w:kern w:val="2"/>
          <w:sz w:val="28"/>
          <w:szCs w:val="28"/>
        </w:rPr>
        <w:t>路已於</w:t>
      </w:r>
      <w:r w:rsidRPr="004C5DB1">
        <w:rPr>
          <w:rFonts w:ascii="標楷體" w:eastAsia="標楷體" w:hAnsi="標楷體" w:cstheme="minorBidi"/>
          <w:kern w:val="2"/>
          <w:sz w:val="28"/>
          <w:szCs w:val="28"/>
        </w:rPr>
        <w:t>96年3月全線通</w:t>
      </w:r>
      <w:r w:rsidRPr="004C5DB1">
        <w:rPr>
          <w:rFonts w:ascii="標楷體" w:eastAsia="標楷體" w:hAnsi="標楷體" w:cstheme="minorBidi" w:hint="eastAsia"/>
          <w:kern w:val="2"/>
          <w:sz w:val="28"/>
          <w:szCs w:val="28"/>
        </w:rPr>
        <w:t>車，依該興建營運合約規定，高速鐵路營運期間收買金額，應由</w:t>
      </w:r>
      <w:proofErr w:type="gramStart"/>
      <w:r w:rsidRPr="004C5DB1">
        <w:rPr>
          <w:rFonts w:ascii="標楷體" w:eastAsia="標楷體" w:hAnsi="標楷體" w:cstheme="minorBidi" w:hint="eastAsia"/>
          <w:kern w:val="2"/>
          <w:sz w:val="28"/>
          <w:szCs w:val="28"/>
        </w:rPr>
        <w:t>鑑</w:t>
      </w:r>
      <w:proofErr w:type="gramEnd"/>
      <w:r w:rsidRPr="004C5DB1">
        <w:rPr>
          <w:rFonts w:ascii="標楷體" w:eastAsia="標楷體" w:hAnsi="標楷體" w:cstheme="minorBidi" w:hint="eastAsia"/>
          <w:kern w:val="2"/>
          <w:sz w:val="28"/>
          <w:szCs w:val="28"/>
        </w:rPr>
        <w:t>價機構就營運資產及興建中工程之實際成本、使用情形及特許期間剩餘年限予以</w:t>
      </w:r>
      <w:proofErr w:type="gramStart"/>
      <w:r w:rsidRPr="004C5DB1">
        <w:rPr>
          <w:rFonts w:ascii="標楷體" w:eastAsia="標楷體" w:hAnsi="標楷體" w:cstheme="minorBidi" w:hint="eastAsia"/>
          <w:kern w:val="2"/>
          <w:sz w:val="28"/>
          <w:szCs w:val="28"/>
        </w:rPr>
        <w:t>鑑</w:t>
      </w:r>
      <w:proofErr w:type="gramEnd"/>
      <w:r w:rsidRPr="004C5DB1">
        <w:rPr>
          <w:rFonts w:ascii="標楷體" w:eastAsia="標楷體" w:hAnsi="標楷體" w:cstheme="minorBidi" w:hint="eastAsia"/>
          <w:kern w:val="2"/>
          <w:sz w:val="28"/>
          <w:szCs w:val="28"/>
        </w:rPr>
        <w:t>價。經參考會計師查核簽證之台灣高速鐵路股份有限公司</w:t>
      </w:r>
      <w:proofErr w:type="gramStart"/>
      <w:r w:rsidRPr="004C5DB1">
        <w:rPr>
          <w:rFonts w:ascii="標楷體" w:eastAsia="標楷體" w:hAnsi="標楷體" w:cstheme="minorBidi"/>
          <w:kern w:val="2"/>
          <w:sz w:val="28"/>
          <w:szCs w:val="28"/>
        </w:rPr>
        <w:t>114</w:t>
      </w:r>
      <w:proofErr w:type="gramEnd"/>
      <w:r w:rsidRPr="004C5DB1">
        <w:rPr>
          <w:rFonts w:ascii="標楷體" w:eastAsia="標楷體" w:hAnsi="標楷體" w:cstheme="minorBidi"/>
          <w:kern w:val="2"/>
          <w:sz w:val="28"/>
          <w:szCs w:val="28"/>
        </w:rPr>
        <w:t>年度財務報告資產負債表，其營運資產（含未完工程）</w:t>
      </w:r>
      <w:proofErr w:type="gramStart"/>
      <w:r w:rsidRPr="004C5DB1">
        <w:rPr>
          <w:rFonts w:ascii="標楷體" w:eastAsia="標楷體" w:hAnsi="標楷體" w:cstheme="minorBidi"/>
          <w:kern w:val="2"/>
          <w:sz w:val="28"/>
          <w:szCs w:val="28"/>
        </w:rPr>
        <w:t>帳面</w:t>
      </w:r>
      <w:proofErr w:type="gramEnd"/>
      <w:r w:rsidRPr="004C5DB1">
        <w:rPr>
          <w:rFonts w:ascii="標楷體" w:eastAsia="標楷體" w:hAnsi="標楷體" w:cstheme="minorBidi"/>
          <w:kern w:val="2"/>
          <w:sz w:val="28"/>
          <w:szCs w:val="28"/>
        </w:rPr>
        <w:t>價值2,855</w:t>
      </w:r>
      <w:r w:rsidRPr="004C5DB1">
        <w:rPr>
          <w:rFonts w:ascii="標楷體" w:eastAsia="標楷體" w:hAnsi="標楷體" w:cstheme="minorBidi" w:hint="eastAsia"/>
          <w:kern w:val="2"/>
          <w:sz w:val="28"/>
          <w:szCs w:val="28"/>
        </w:rPr>
        <w:t>億餘元，如興建營運合約於特許期限屆滿前終止，則其收買金額仍須依合約規定予以</w:t>
      </w:r>
      <w:proofErr w:type="gramStart"/>
      <w:r w:rsidRPr="004C5DB1">
        <w:rPr>
          <w:rFonts w:ascii="標楷體" w:eastAsia="標楷體" w:hAnsi="標楷體" w:cstheme="minorBidi" w:hint="eastAsia"/>
          <w:kern w:val="2"/>
          <w:sz w:val="28"/>
          <w:szCs w:val="28"/>
        </w:rPr>
        <w:t>鑑</w:t>
      </w:r>
      <w:proofErr w:type="gramEnd"/>
      <w:r w:rsidRPr="004C5DB1">
        <w:rPr>
          <w:rFonts w:ascii="標楷體" w:eastAsia="標楷體" w:hAnsi="標楷體" w:cstheme="minorBidi" w:hint="eastAsia"/>
          <w:kern w:val="2"/>
          <w:sz w:val="28"/>
          <w:szCs w:val="28"/>
        </w:rPr>
        <w:t>價後確定。高速鐵路興建營運計畫執行迄今，並無發生強制收買事實，故尚無實際支出金額</w:t>
      </w:r>
      <w:r w:rsidR="002E6CEE" w:rsidRPr="004C5DB1">
        <w:rPr>
          <w:rFonts w:ascii="標楷體" w:eastAsia="標楷體" w:hAnsi="標楷體" w:cstheme="minorBidi" w:hint="eastAsia"/>
          <w:kern w:val="2"/>
          <w:sz w:val="28"/>
          <w:szCs w:val="28"/>
        </w:rPr>
        <w:t>。</w:t>
      </w:r>
    </w:p>
    <w:p w14:paraId="7755F585" w14:textId="2C2EDF3C" w:rsidR="00263D93" w:rsidRPr="001E6B45" w:rsidRDefault="000F044E" w:rsidP="001E6B45">
      <w:pPr>
        <w:overflowPunct w:val="0"/>
        <w:snapToGrid w:val="0"/>
        <w:spacing w:line="560" w:lineRule="exact"/>
        <w:ind w:firstLineChars="200" w:firstLine="560"/>
        <w:jc w:val="both"/>
        <w:rPr>
          <w:rFonts w:ascii="標楷體" w:eastAsia="標楷體" w:hAnsi="標楷體"/>
          <w:snapToGrid w:val="0"/>
          <w:sz w:val="28"/>
          <w:szCs w:val="28"/>
        </w:rPr>
      </w:pPr>
      <w:r w:rsidRPr="004C5DB1">
        <w:rPr>
          <w:rFonts w:ascii="標楷體" w:eastAsia="標楷體" w:hAnsi="標楷體" w:hint="eastAsia"/>
          <w:snapToGrid w:val="0"/>
          <w:sz w:val="28"/>
          <w:szCs w:val="28"/>
        </w:rPr>
        <w:t>茲</w:t>
      </w:r>
      <w:proofErr w:type="gramStart"/>
      <w:r w:rsidRPr="004C5DB1">
        <w:rPr>
          <w:rFonts w:ascii="標楷體" w:eastAsia="標楷體" w:hAnsi="標楷體" w:hint="eastAsia"/>
          <w:snapToGrid w:val="0"/>
          <w:sz w:val="28"/>
          <w:szCs w:val="28"/>
        </w:rPr>
        <w:t>將年來本部</w:t>
      </w:r>
      <w:proofErr w:type="gramEnd"/>
      <w:r w:rsidRPr="004C5DB1">
        <w:rPr>
          <w:rFonts w:ascii="標楷體" w:eastAsia="標楷體" w:hAnsi="標楷體" w:hint="eastAsia"/>
          <w:snapToGrid w:val="0"/>
          <w:sz w:val="28"/>
          <w:szCs w:val="28"/>
        </w:rPr>
        <w:t>審核資產負債所提審核意見，摘其</w:t>
      </w:r>
      <w:proofErr w:type="gramStart"/>
      <w:r w:rsidRPr="004C5DB1">
        <w:rPr>
          <w:rFonts w:ascii="標楷體" w:eastAsia="標楷體" w:hAnsi="標楷體" w:hint="eastAsia"/>
          <w:snapToGrid w:val="0"/>
          <w:sz w:val="28"/>
          <w:szCs w:val="28"/>
        </w:rPr>
        <w:t>要者列述</w:t>
      </w:r>
      <w:proofErr w:type="gramEnd"/>
      <w:r w:rsidRPr="004C5DB1">
        <w:rPr>
          <w:rFonts w:ascii="標楷體" w:eastAsia="標楷體" w:hAnsi="標楷體" w:hint="eastAsia"/>
          <w:snapToGrid w:val="0"/>
          <w:sz w:val="28"/>
          <w:szCs w:val="28"/>
        </w:rPr>
        <w:t>如次：</w:t>
      </w:r>
    </w:p>
    <w:p w14:paraId="723CDF3E" w14:textId="77777777" w:rsidR="001E6B45" w:rsidRDefault="001E6B45" w:rsidP="001E6B45">
      <w:pPr>
        <w:overflowPunct w:val="0"/>
        <w:spacing w:line="540" w:lineRule="exact"/>
        <w:ind w:firstLineChars="200" w:firstLine="569"/>
        <w:jc w:val="both"/>
        <w:rPr>
          <w:rFonts w:ascii="標楷體" w:eastAsia="標楷體" w:hAnsi="標楷體"/>
          <w:b/>
          <w:spacing w:val="2"/>
          <w:sz w:val="28"/>
          <w:szCs w:val="28"/>
        </w:rPr>
      </w:pPr>
      <w:r>
        <w:rPr>
          <w:rFonts w:ascii="標楷體" w:eastAsia="標楷體" w:hAnsi="標楷體" w:hint="eastAsia"/>
          <w:b/>
          <w:spacing w:val="2"/>
          <w:sz w:val="28"/>
          <w:szCs w:val="28"/>
        </w:rPr>
        <w:t>一、</w:t>
      </w:r>
      <w:r w:rsidR="00263D93" w:rsidRPr="00263D93">
        <w:rPr>
          <w:rFonts w:ascii="標楷體" w:eastAsia="標楷體" w:hAnsi="標楷體" w:hint="eastAsia"/>
          <w:b/>
          <w:spacing w:val="2"/>
          <w:sz w:val="28"/>
          <w:szCs w:val="28"/>
        </w:rPr>
        <w:t>政府為自源頭有效管理公共設施，建立由主管機關督導設施管理機關每年主動清查之管理機制，惟部分機關未落實督導及清查作業，致部分閒置設施未能納入列管活化</w:t>
      </w:r>
      <w:r>
        <w:rPr>
          <w:rFonts w:ascii="標楷體" w:eastAsia="標楷體" w:hAnsi="標楷體" w:hint="eastAsia"/>
          <w:b/>
          <w:spacing w:val="2"/>
          <w:sz w:val="28"/>
          <w:szCs w:val="28"/>
        </w:rPr>
        <w:t>。</w:t>
      </w:r>
    </w:p>
    <w:p w14:paraId="7B41BBA3" w14:textId="3576E8C0" w:rsidR="00263D93" w:rsidRDefault="00263D93" w:rsidP="006527DF">
      <w:pPr>
        <w:overflowPunct w:val="0"/>
        <w:spacing w:line="560" w:lineRule="exact"/>
        <w:ind w:firstLineChars="200" w:firstLine="568"/>
        <w:jc w:val="both"/>
        <w:rPr>
          <w:rFonts w:ascii="標楷體" w:eastAsia="標楷體" w:hAnsi="標楷體"/>
          <w:b/>
          <w:spacing w:val="-2"/>
          <w:sz w:val="28"/>
          <w:szCs w:val="28"/>
        </w:rPr>
      </w:pPr>
      <w:r w:rsidRPr="00263D93">
        <w:rPr>
          <w:rFonts w:ascii="標楷體" w:eastAsia="標楷體" w:hAnsi="標楷體" w:hint="eastAsia"/>
          <w:bCs/>
          <w:spacing w:val="2"/>
          <w:sz w:val="28"/>
          <w:szCs w:val="28"/>
        </w:rPr>
        <w:t>政府考量公共設施需從源頭管理防止閒置產生，針對國有、直轄市有、縣（市）有或鄉（鎮、市）有之公務用及公共用財產，以完工之建築物管理使用為範圍，行政院公共工程委員會（下稱工程會）已建立由主管機關督導設施管理機關每年主動清查之公共設施有效管理作業機制；並依公共設施有效管理使用作業要點</w:t>
      </w:r>
      <w:r w:rsidRPr="00E30A76">
        <w:rPr>
          <w:rFonts w:ascii="標楷體" w:eastAsia="標楷體" w:hAnsi="標楷體" w:hint="eastAsia"/>
          <w:bCs/>
          <w:spacing w:val="2"/>
          <w:sz w:val="28"/>
          <w:szCs w:val="28"/>
        </w:rPr>
        <w:t>規定</w:t>
      </w:r>
      <w:r w:rsidRPr="00263D93">
        <w:rPr>
          <w:rFonts w:ascii="標楷體" w:eastAsia="標楷體" w:hAnsi="標楷體" w:hint="eastAsia"/>
          <w:bCs/>
          <w:spacing w:val="2"/>
          <w:sz w:val="28"/>
          <w:szCs w:val="28"/>
        </w:rPr>
        <w:t>責成各主管機關督導設施管理機關將主動清查使用情形作成紀錄，相關清查結果彙整傳送至公共設施管理系統。又因前開公共設施包含國有公務用及公共用之建築物房舍，中央設施管理機關依國有財產產籍管理作業要點等規定，需將房舍資訊上傳至財政部國有財產署（下稱國產署）國有公用及公司組織</w:t>
      </w:r>
      <w:proofErr w:type="gramStart"/>
      <w:r w:rsidRPr="00263D93">
        <w:rPr>
          <w:rFonts w:ascii="標楷體" w:eastAsia="標楷體" w:hAnsi="標楷體" w:hint="eastAsia"/>
          <w:bCs/>
          <w:spacing w:val="2"/>
          <w:sz w:val="28"/>
          <w:szCs w:val="28"/>
        </w:rPr>
        <w:t>財產線上傳輸</w:t>
      </w:r>
      <w:proofErr w:type="gramEnd"/>
      <w:r w:rsidRPr="00263D93">
        <w:rPr>
          <w:rFonts w:ascii="標楷體" w:eastAsia="標楷體" w:hAnsi="標楷體" w:hint="eastAsia"/>
          <w:bCs/>
          <w:spacing w:val="2"/>
          <w:sz w:val="28"/>
          <w:szCs w:val="28"/>
        </w:rPr>
        <w:t>系統（下稱財產傳輸系統）。經查，截至</w:t>
      </w:r>
      <w:r w:rsidRPr="00263D93">
        <w:rPr>
          <w:rFonts w:ascii="標楷體" w:eastAsia="標楷體" w:hAnsi="標楷體"/>
          <w:bCs/>
          <w:spacing w:val="2"/>
          <w:sz w:val="28"/>
          <w:szCs w:val="28"/>
        </w:rPr>
        <w:t>115年4月15日止，各中央機關上傳至公共設施管理系統之設施件數合計1萬2千餘件，惟據財政部提供各中央機關上傳至財產傳輸系統中之公務用及公共用房舍清冊，計有5萬5千餘件，超過上述清查件數4倍，顯示部分國有公務用及公共用之公共設施未受上開有效管用作業機制列管</w:t>
      </w:r>
      <w:r w:rsidR="000F22D5">
        <w:rPr>
          <w:rFonts w:ascii="標楷體" w:eastAsia="標楷體" w:hAnsi="標楷體" w:hint="eastAsia"/>
          <w:bCs/>
          <w:spacing w:val="2"/>
          <w:sz w:val="28"/>
          <w:szCs w:val="28"/>
        </w:rPr>
        <w:t>；</w:t>
      </w:r>
      <w:r w:rsidRPr="00263D93">
        <w:rPr>
          <w:rFonts w:ascii="標楷體" w:eastAsia="標楷體" w:hAnsi="標楷體"/>
          <w:bCs/>
          <w:spacing w:val="2"/>
          <w:sz w:val="28"/>
          <w:szCs w:val="28"/>
        </w:rPr>
        <w:t>又本部抽查發現，部分中央部會轄管設施管理機關於上開兩系統填報</w:t>
      </w:r>
      <w:r w:rsidRPr="00263D93">
        <w:rPr>
          <w:rFonts w:ascii="標楷體" w:eastAsia="標楷體" w:hAnsi="標楷體"/>
          <w:bCs/>
          <w:spacing w:val="2"/>
          <w:sz w:val="28"/>
          <w:szCs w:val="28"/>
        </w:rPr>
        <w:lastRenderedPageBreak/>
        <w:t>之經管公共設施數量並未一致，而部分未經納入列管之公共設施，據國產署調查現況係為閒置房舍</w:t>
      </w:r>
      <w:r w:rsidR="007B6074" w:rsidRPr="007B6074">
        <w:rPr>
          <w:rFonts w:ascii="標楷體" w:eastAsia="標楷體" w:hAnsi="標楷體" w:hint="eastAsia"/>
          <w:bCs/>
          <w:spacing w:val="2"/>
          <w:sz w:val="28"/>
          <w:szCs w:val="28"/>
        </w:rPr>
        <w:t>，部分閒置設施漏未納入列管活化，不利達成自源頭管理遏止閒置設施產生之目標。行政院</w:t>
      </w:r>
      <w:r w:rsidR="007B6074">
        <w:rPr>
          <w:rFonts w:ascii="標楷體" w:eastAsia="標楷體" w:hAnsi="標楷體" w:hint="eastAsia"/>
          <w:bCs/>
          <w:spacing w:val="2"/>
          <w:sz w:val="28"/>
          <w:szCs w:val="28"/>
        </w:rPr>
        <w:t>允宜</w:t>
      </w:r>
      <w:r w:rsidR="007B6074" w:rsidRPr="007B6074">
        <w:rPr>
          <w:rFonts w:ascii="標楷體" w:eastAsia="標楷體" w:hAnsi="標楷體" w:hint="eastAsia"/>
          <w:bCs/>
          <w:spacing w:val="2"/>
          <w:sz w:val="28"/>
          <w:szCs w:val="28"/>
        </w:rPr>
        <w:t>督促工程會會同國產署，</w:t>
      </w:r>
      <w:proofErr w:type="gramStart"/>
      <w:r w:rsidR="007B6074" w:rsidRPr="007B6074">
        <w:rPr>
          <w:rFonts w:ascii="標楷體" w:eastAsia="標楷體" w:hAnsi="標楷體" w:hint="eastAsia"/>
          <w:bCs/>
          <w:spacing w:val="2"/>
          <w:sz w:val="28"/>
          <w:szCs w:val="28"/>
        </w:rPr>
        <w:t>研</w:t>
      </w:r>
      <w:proofErr w:type="gramEnd"/>
      <w:r w:rsidR="007B6074" w:rsidRPr="007B6074">
        <w:rPr>
          <w:rFonts w:ascii="標楷體" w:eastAsia="標楷體" w:hAnsi="標楷體" w:hint="eastAsia"/>
          <w:bCs/>
          <w:spacing w:val="2"/>
          <w:sz w:val="28"/>
          <w:szCs w:val="28"/>
        </w:rPr>
        <w:t>商於公共設施管理系統</w:t>
      </w:r>
      <w:proofErr w:type="gramStart"/>
      <w:r w:rsidR="007B6074" w:rsidRPr="007B6074">
        <w:rPr>
          <w:rFonts w:ascii="標楷體" w:eastAsia="標楷體" w:hAnsi="標楷體" w:hint="eastAsia"/>
          <w:bCs/>
          <w:spacing w:val="2"/>
          <w:sz w:val="28"/>
          <w:szCs w:val="28"/>
        </w:rPr>
        <w:t>介</w:t>
      </w:r>
      <w:proofErr w:type="gramEnd"/>
      <w:r w:rsidR="007B6074" w:rsidRPr="007B6074">
        <w:rPr>
          <w:rFonts w:ascii="標楷體" w:eastAsia="標楷體" w:hAnsi="標楷體" w:hint="eastAsia"/>
          <w:bCs/>
          <w:spacing w:val="2"/>
          <w:sz w:val="28"/>
          <w:szCs w:val="28"/>
        </w:rPr>
        <w:t>接財產傳輸系統，</w:t>
      </w:r>
      <w:proofErr w:type="gramStart"/>
      <w:r w:rsidR="007B6074" w:rsidRPr="007B6074">
        <w:rPr>
          <w:rFonts w:ascii="標楷體" w:eastAsia="標楷體" w:hAnsi="標楷體" w:hint="eastAsia"/>
          <w:bCs/>
          <w:spacing w:val="2"/>
          <w:sz w:val="28"/>
          <w:szCs w:val="28"/>
        </w:rPr>
        <w:t>俾</w:t>
      </w:r>
      <w:proofErr w:type="gramEnd"/>
      <w:r w:rsidR="007B6074" w:rsidRPr="007B6074">
        <w:rPr>
          <w:rFonts w:ascii="標楷體" w:eastAsia="標楷體" w:hAnsi="標楷體" w:hint="eastAsia"/>
          <w:bCs/>
          <w:spacing w:val="2"/>
          <w:sz w:val="28"/>
          <w:szCs w:val="28"/>
        </w:rPr>
        <w:t>利以系統性方式強化清查作業成效，及督促各機關落實辦理督導及主動清查使用情形，以確保達成自源頭遏止閒置設施之目標。</w:t>
      </w:r>
      <w:proofErr w:type="gramStart"/>
      <w:r w:rsidR="007B6074">
        <w:rPr>
          <w:rFonts w:ascii="標楷體" w:eastAsia="標楷體" w:hAnsi="標楷體" w:hint="eastAsia"/>
          <w:spacing w:val="2"/>
          <w:sz w:val="28"/>
          <w:szCs w:val="28"/>
        </w:rPr>
        <w:t>【</w:t>
      </w:r>
      <w:proofErr w:type="gramEnd"/>
      <w:r w:rsidR="007B6074" w:rsidRPr="003F23ED">
        <w:rPr>
          <w:rFonts w:ascii="標楷體" w:eastAsia="標楷體" w:hAnsi="標楷體" w:hint="eastAsia"/>
          <w:spacing w:val="2"/>
          <w:sz w:val="28"/>
          <w:szCs w:val="28"/>
        </w:rPr>
        <w:t>詳總決算審核報告</w:t>
      </w:r>
      <w:proofErr w:type="gramStart"/>
      <w:r w:rsidR="007B6074" w:rsidRPr="003F23ED">
        <w:rPr>
          <w:rFonts w:ascii="標楷體" w:eastAsia="標楷體" w:hAnsi="標楷體" w:hint="eastAsia"/>
          <w:spacing w:val="2"/>
          <w:sz w:val="28"/>
          <w:szCs w:val="28"/>
        </w:rPr>
        <w:t>第2冊丙</w:t>
      </w:r>
      <w:proofErr w:type="gramEnd"/>
      <w:r w:rsidR="007B6074">
        <w:rPr>
          <w:rFonts w:ascii="標楷體" w:eastAsia="標楷體" w:hAnsi="標楷體" w:hint="eastAsia"/>
          <w:spacing w:val="2"/>
          <w:sz w:val="28"/>
          <w:szCs w:val="28"/>
        </w:rPr>
        <w:t>、貳、</w:t>
      </w:r>
      <w:r w:rsidR="007B6074">
        <w:rPr>
          <w:rFonts w:ascii="標楷體" w:eastAsia="標楷體" w:hint="eastAsia"/>
          <w:spacing w:val="2"/>
          <w:sz w:val="28"/>
          <w:szCs w:val="28"/>
        </w:rPr>
        <w:t>行政院主管項下重要審核意見（三十七）1.</w:t>
      </w:r>
      <w:r w:rsidR="007B6074">
        <w:rPr>
          <w:rFonts w:ascii="標楷體" w:eastAsia="標楷體" w:hAnsi="標楷體" w:hint="eastAsia"/>
          <w:spacing w:val="2"/>
          <w:sz w:val="28"/>
          <w:szCs w:val="28"/>
        </w:rPr>
        <w:t>】</w:t>
      </w:r>
    </w:p>
    <w:p w14:paraId="5E2F284D" w14:textId="77777777" w:rsidR="001E6B45" w:rsidRDefault="0041149B" w:rsidP="006527DF">
      <w:pPr>
        <w:overflowPunct w:val="0"/>
        <w:spacing w:line="560" w:lineRule="exact"/>
        <w:ind w:firstLineChars="200" w:firstLine="569"/>
        <w:jc w:val="both"/>
        <w:rPr>
          <w:rFonts w:ascii="標楷體" w:eastAsia="標楷體" w:hAnsi="標楷體"/>
          <w:b/>
          <w:spacing w:val="2"/>
          <w:sz w:val="28"/>
          <w:szCs w:val="28"/>
        </w:rPr>
      </w:pPr>
      <w:r>
        <w:rPr>
          <w:rFonts w:ascii="標楷體" w:eastAsia="標楷體" w:hAnsi="標楷體" w:hint="eastAsia"/>
          <w:b/>
          <w:spacing w:val="2"/>
          <w:sz w:val="28"/>
          <w:szCs w:val="28"/>
        </w:rPr>
        <w:t>二</w:t>
      </w:r>
      <w:r w:rsidR="001E6B45">
        <w:rPr>
          <w:rFonts w:ascii="標楷體" w:eastAsia="標楷體" w:hAnsi="標楷體" w:hint="eastAsia"/>
          <w:b/>
          <w:spacing w:val="2"/>
          <w:sz w:val="28"/>
          <w:szCs w:val="28"/>
        </w:rPr>
        <w:t>、</w:t>
      </w:r>
      <w:r w:rsidR="00283608" w:rsidRPr="00283608">
        <w:rPr>
          <w:rFonts w:ascii="標楷體" w:eastAsia="標楷體" w:hAnsi="標楷體" w:hint="eastAsia"/>
          <w:b/>
          <w:spacing w:val="2"/>
          <w:sz w:val="28"/>
          <w:szCs w:val="28"/>
        </w:rPr>
        <w:t>政府為有效利用閒置國有非公用房舍，已透過多元方式積極活化，惟國產署對於接管自各機關閒置國有公用不動產，</w:t>
      </w:r>
      <w:proofErr w:type="gramStart"/>
      <w:r w:rsidR="00283608" w:rsidRPr="00283608">
        <w:rPr>
          <w:rFonts w:ascii="標楷體" w:eastAsia="標楷體" w:hAnsi="標楷體" w:hint="eastAsia"/>
          <w:b/>
          <w:spacing w:val="2"/>
          <w:sz w:val="28"/>
          <w:szCs w:val="28"/>
        </w:rPr>
        <w:t>間有未</w:t>
      </w:r>
      <w:proofErr w:type="gramEnd"/>
      <w:r w:rsidR="00283608" w:rsidRPr="00283608">
        <w:rPr>
          <w:rFonts w:ascii="標楷體" w:eastAsia="標楷體" w:hAnsi="標楷體" w:hint="eastAsia"/>
          <w:b/>
          <w:spacing w:val="2"/>
          <w:sz w:val="28"/>
          <w:szCs w:val="28"/>
        </w:rPr>
        <w:t>積極活化使用、未依委託契約規定對外開放使用、長期未完成活化或未落實巡查管理作業</w:t>
      </w:r>
      <w:r w:rsidR="001E6B45">
        <w:rPr>
          <w:rFonts w:ascii="標楷體" w:eastAsia="標楷體" w:hAnsi="標楷體" w:hint="eastAsia"/>
          <w:b/>
          <w:spacing w:val="2"/>
          <w:sz w:val="28"/>
          <w:szCs w:val="28"/>
        </w:rPr>
        <w:t>。</w:t>
      </w:r>
    </w:p>
    <w:p w14:paraId="5C0E8629" w14:textId="16BC1305" w:rsidR="00263D93" w:rsidRDefault="00283608" w:rsidP="006527DF">
      <w:pPr>
        <w:overflowPunct w:val="0"/>
        <w:spacing w:line="560" w:lineRule="exact"/>
        <w:ind w:firstLineChars="200" w:firstLine="568"/>
        <w:jc w:val="both"/>
        <w:rPr>
          <w:rFonts w:ascii="標楷體" w:eastAsia="標楷體" w:hAnsi="標楷體"/>
          <w:spacing w:val="2"/>
          <w:sz w:val="28"/>
          <w:szCs w:val="28"/>
        </w:rPr>
      </w:pPr>
      <w:r w:rsidRPr="00283608">
        <w:rPr>
          <w:rFonts w:ascii="標楷體" w:eastAsia="標楷體" w:hAnsi="標楷體" w:hint="eastAsia"/>
          <w:bCs/>
          <w:spacing w:val="2"/>
          <w:sz w:val="28"/>
          <w:szCs w:val="28"/>
        </w:rPr>
        <w:t>政府為有效利用閒置國有非公用房舍，由國產署優先配合中央推動社會福利政策作為社會住宅等使用，並依不動產區位特性及土地使用管制利用，透過標租、招標設定地上權、結合目的事業主管機關共同改良利用等方式積極活化，以提升國有財產運用效能。按國產署接管自各機關閒置國有公用不動產變更為國有非公用房舍後，多依國有非公用產籍作業程序第</w:t>
      </w:r>
      <w:r w:rsidRPr="00283608">
        <w:rPr>
          <w:rFonts w:ascii="標楷體" w:eastAsia="標楷體" w:hAnsi="標楷體"/>
          <w:bCs/>
          <w:spacing w:val="2"/>
          <w:sz w:val="28"/>
          <w:szCs w:val="28"/>
        </w:rPr>
        <w:t>13點規定登錄屬「閒置」之空屋；為避免該等閒置房地遭竊</w:t>
      </w:r>
      <w:proofErr w:type="gramStart"/>
      <w:r w:rsidRPr="00283608">
        <w:rPr>
          <w:rFonts w:ascii="標楷體" w:eastAsia="標楷體" w:hAnsi="標楷體"/>
          <w:bCs/>
          <w:spacing w:val="2"/>
          <w:sz w:val="28"/>
          <w:szCs w:val="28"/>
        </w:rPr>
        <w:t>佔</w:t>
      </w:r>
      <w:proofErr w:type="gramEnd"/>
      <w:r w:rsidRPr="00283608">
        <w:rPr>
          <w:rFonts w:ascii="標楷體" w:eastAsia="標楷體" w:hAnsi="標楷體"/>
          <w:bCs/>
          <w:spacing w:val="2"/>
          <w:sz w:val="28"/>
          <w:szCs w:val="28"/>
        </w:rPr>
        <w:t>或發生火災，衍生社會安全及公共危險等問題，於98年間通函所屬訂定國有非公用不動產巡查管理計畫，由所屬機關依計畫辦理巡</w:t>
      </w:r>
      <w:r w:rsidRPr="00283608">
        <w:rPr>
          <w:rFonts w:ascii="標楷體" w:eastAsia="標楷體" w:hAnsi="標楷體" w:hint="eastAsia"/>
          <w:bCs/>
          <w:spacing w:val="2"/>
          <w:sz w:val="28"/>
          <w:szCs w:val="28"/>
        </w:rPr>
        <w:t>查作業，並納入經常性業務持續辦理。</w:t>
      </w:r>
      <w:proofErr w:type="gramStart"/>
      <w:r w:rsidRPr="00283608">
        <w:rPr>
          <w:rFonts w:ascii="標楷體" w:eastAsia="標楷體" w:hAnsi="標楷體" w:hint="eastAsia"/>
          <w:bCs/>
          <w:spacing w:val="2"/>
          <w:sz w:val="28"/>
          <w:szCs w:val="28"/>
        </w:rPr>
        <w:t>鑑</w:t>
      </w:r>
      <w:proofErr w:type="gramEnd"/>
      <w:r w:rsidRPr="00283608">
        <w:rPr>
          <w:rFonts w:ascii="標楷體" w:eastAsia="標楷體" w:hAnsi="標楷體" w:hint="eastAsia"/>
          <w:bCs/>
          <w:spacing w:val="2"/>
          <w:sz w:val="28"/>
          <w:szCs w:val="28"/>
        </w:rPr>
        <w:t>於閒置公共設施議題，歷年來輿論媒體及社會大眾多有關注，如自</w:t>
      </w:r>
      <w:r w:rsidRPr="00283608">
        <w:rPr>
          <w:rFonts w:ascii="標楷體" w:eastAsia="標楷體" w:hAnsi="標楷體"/>
          <w:bCs/>
          <w:spacing w:val="2"/>
          <w:sz w:val="28"/>
          <w:szCs w:val="28"/>
        </w:rPr>
        <w:t>99年起陸續出版之「海市蜃樓：台灣閒置公共設施抽樣踏查」系列書籍，至114年6月已出版第8集仍持續揭露諸多閒置、低度使用之公共設施；而該等設施部分屬國產署接管自各機關閒置無公用需求之國有不動產，因已變更為國有非公用財產，係由</w:t>
      </w:r>
      <w:proofErr w:type="gramStart"/>
      <w:r w:rsidRPr="00283608">
        <w:rPr>
          <w:rFonts w:ascii="標楷體" w:eastAsia="標楷體" w:hAnsi="標楷體"/>
          <w:bCs/>
          <w:spacing w:val="2"/>
          <w:sz w:val="28"/>
          <w:szCs w:val="28"/>
        </w:rPr>
        <w:t>國產署按上</w:t>
      </w:r>
      <w:proofErr w:type="gramEnd"/>
      <w:r w:rsidRPr="00283608">
        <w:rPr>
          <w:rFonts w:ascii="標楷體" w:eastAsia="標楷體" w:hAnsi="標楷體"/>
          <w:bCs/>
          <w:spacing w:val="2"/>
          <w:sz w:val="28"/>
          <w:szCs w:val="28"/>
        </w:rPr>
        <w:t>開機制辦理活化作業。經本部抽查發現，</w:t>
      </w:r>
      <w:proofErr w:type="gramStart"/>
      <w:r w:rsidRPr="00283608">
        <w:rPr>
          <w:rFonts w:ascii="標楷體" w:eastAsia="標楷體" w:hAnsi="標楷體"/>
          <w:bCs/>
          <w:spacing w:val="2"/>
          <w:sz w:val="28"/>
          <w:szCs w:val="28"/>
        </w:rPr>
        <w:t>間有未</w:t>
      </w:r>
      <w:proofErr w:type="gramEnd"/>
      <w:r w:rsidRPr="00283608">
        <w:rPr>
          <w:rFonts w:ascii="標楷體" w:eastAsia="標楷體" w:hAnsi="標楷體"/>
          <w:bCs/>
          <w:spacing w:val="2"/>
          <w:sz w:val="28"/>
          <w:szCs w:val="28"/>
        </w:rPr>
        <w:t>積極活化接管</w:t>
      </w:r>
      <w:proofErr w:type="gramStart"/>
      <w:r w:rsidRPr="00283608">
        <w:rPr>
          <w:rFonts w:ascii="標楷體" w:eastAsia="標楷體" w:hAnsi="標楷體"/>
          <w:bCs/>
          <w:spacing w:val="2"/>
          <w:sz w:val="28"/>
          <w:szCs w:val="28"/>
        </w:rPr>
        <w:t>房舍致未</w:t>
      </w:r>
      <w:proofErr w:type="gramEnd"/>
      <w:r w:rsidRPr="00283608">
        <w:rPr>
          <w:rFonts w:ascii="標楷體" w:eastAsia="標楷體" w:hAnsi="標楷體"/>
          <w:bCs/>
          <w:spacing w:val="2"/>
          <w:sz w:val="28"/>
          <w:szCs w:val="28"/>
        </w:rPr>
        <w:t>有效利用</w:t>
      </w:r>
      <w:r w:rsidR="001E6B45">
        <w:rPr>
          <w:rFonts w:ascii="標楷體" w:eastAsia="標楷體" w:hAnsi="標楷體" w:hint="eastAsia"/>
          <w:bCs/>
          <w:spacing w:val="2"/>
          <w:sz w:val="28"/>
          <w:szCs w:val="28"/>
        </w:rPr>
        <w:t>，</w:t>
      </w:r>
      <w:r w:rsidRPr="00283608">
        <w:rPr>
          <w:rFonts w:ascii="標楷體" w:eastAsia="標楷體" w:hAnsi="標楷體"/>
          <w:bCs/>
          <w:spacing w:val="2"/>
          <w:sz w:val="28"/>
          <w:szCs w:val="28"/>
        </w:rPr>
        <w:t>或經簽訂委託管理契約之房舍，未依契約規定對外開放供</w:t>
      </w:r>
      <w:r w:rsidRPr="00283608">
        <w:rPr>
          <w:rFonts w:ascii="標楷體" w:eastAsia="標楷體" w:hAnsi="標楷體" w:hint="eastAsia"/>
          <w:bCs/>
          <w:spacing w:val="2"/>
          <w:sz w:val="28"/>
          <w:szCs w:val="28"/>
        </w:rPr>
        <w:t>作公共使用</w:t>
      </w:r>
      <w:r w:rsidR="001E6B45">
        <w:rPr>
          <w:rFonts w:ascii="標楷體" w:eastAsia="標楷體" w:hAnsi="標楷體" w:hint="eastAsia"/>
          <w:bCs/>
          <w:spacing w:val="2"/>
          <w:sz w:val="28"/>
          <w:szCs w:val="28"/>
        </w:rPr>
        <w:t>，</w:t>
      </w:r>
      <w:r w:rsidRPr="00283608">
        <w:rPr>
          <w:rFonts w:ascii="標楷體" w:eastAsia="標楷體" w:hAnsi="標楷體"/>
          <w:bCs/>
          <w:spacing w:val="2"/>
          <w:sz w:val="28"/>
          <w:szCs w:val="28"/>
        </w:rPr>
        <w:t>或雖規劃相關活化作為，惟仍未完成活化</w:t>
      </w:r>
      <w:r w:rsidR="001E6B45">
        <w:rPr>
          <w:rFonts w:ascii="標楷體" w:eastAsia="標楷體" w:hAnsi="標楷體" w:hint="eastAsia"/>
          <w:bCs/>
          <w:spacing w:val="2"/>
          <w:sz w:val="28"/>
          <w:szCs w:val="28"/>
        </w:rPr>
        <w:t>，</w:t>
      </w:r>
      <w:r w:rsidRPr="00283608">
        <w:rPr>
          <w:rFonts w:ascii="標楷體" w:eastAsia="標楷體" w:hAnsi="標楷體"/>
          <w:bCs/>
          <w:spacing w:val="2"/>
          <w:sz w:val="28"/>
          <w:szCs w:val="28"/>
        </w:rPr>
        <w:t>或未落實巡查管理作業，衍生國有財產遭竊或火損</w:t>
      </w:r>
      <w:r>
        <w:rPr>
          <w:rFonts w:ascii="標楷體" w:eastAsia="標楷體" w:hAnsi="標楷體" w:hint="eastAsia"/>
          <w:bCs/>
          <w:spacing w:val="2"/>
          <w:sz w:val="28"/>
          <w:szCs w:val="28"/>
        </w:rPr>
        <w:t>等</w:t>
      </w:r>
      <w:r w:rsidRPr="00283608">
        <w:rPr>
          <w:rFonts w:ascii="標楷體" w:eastAsia="標楷體" w:hAnsi="標楷體"/>
          <w:bCs/>
          <w:spacing w:val="2"/>
          <w:sz w:val="28"/>
          <w:szCs w:val="28"/>
        </w:rPr>
        <w:t>情事，財政部</w:t>
      </w:r>
      <w:r>
        <w:rPr>
          <w:rFonts w:ascii="標楷體" w:eastAsia="標楷體" w:hAnsi="標楷體" w:hint="eastAsia"/>
          <w:bCs/>
          <w:spacing w:val="2"/>
          <w:sz w:val="28"/>
          <w:szCs w:val="28"/>
        </w:rPr>
        <w:t>允宜</w:t>
      </w:r>
      <w:r w:rsidRPr="00283608">
        <w:rPr>
          <w:rFonts w:ascii="標楷體" w:eastAsia="標楷體" w:hAnsi="標楷體"/>
          <w:bCs/>
          <w:spacing w:val="2"/>
          <w:sz w:val="28"/>
          <w:szCs w:val="28"/>
        </w:rPr>
        <w:t>督促檢討改善。</w:t>
      </w:r>
      <w:r>
        <w:rPr>
          <w:rFonts w:ascii="標楷體" w:eastAsia="標楷體" w:hAnsi="標楷體" w:hint="eastAsia"/>
          <w:spacing w:val="2"/>
          <w:sz w:val="28"/>
          <w:szCs w:val="28"/>
        </w:rPr>
        <w:t>【</w:t>
      </w:r>
      <w:r w:rsidRPr="003F23ED">
        <w:rPr>
          <w:rFonts w:ascii="標楷體" w:eastAsia="標楷體" w:hAnsi="標楷體" w:hint="eastAsia"/>
          <w:spacing w:val="2"/>
          <w:sz w:val="28"/>
          <w:szCs w:val="28"/>
        </w:rPr>
        <w:t>詳總決算審核報告第2冊丙</w:t>
      </w:r>
      <w:r>
        <w:rPr>
          <w:rFonts w:ascii="標楷體" w:eastAsia="標楷體" w:hAnsi="標楷體" w:hint="eastAsia"/>
          <w:spacing w:val="2"/>
          <w:sz w:val="28"/>
          <w:szCs w:val="28"/>
        </w:rPr>
        <w:t>、拾、</w:t>
      </w:r>
      <w:r>
        <w:rPr>
          <w:rFonts w:ascii="標楷體" w:eastAsia="標楷體" w:hint="eastAsia"/>
          <w:spacing w:val="2"/>
          <w:sz w:val="28"/>
          <w:szCs w:val="28"/>
        </w:rPr>
        <w:t>財政部主管項下重要審核意見（十六）</w:t>
      </w:r>
      <w:r>
        <w:rPr>
          <w:rFonts w:ascii="標楷體" w:eastAsia="標楷體" w:hAnsi="標楷體" w:hint="eastAsia"/>
          <w:spacing w:val="2"/>
          <w:sz w:val="28"/>
          <w:szCs w:val="28"/>
        </w:rPr>
        <w:t>】</w:t>
      </w:r>
    </w:p>
    <w:p w14:paraId="5CE5F7D4" w14:textId="2510F14C" w:rsidR="00357C20" w:rsidRDefault="001E6B45" w:rsidP="006527DF">
      <w:pPr>
        <w:overflowPunct w:val="0"/>
        <w:spacing w:line="560" w:lineRule="exact"/>
        <w:ind w:firstLineChars="200" w:firstLine="561"/>
        <w:jc w:val="both"/>
        <w:rPr>
          <w:rFonts w:ascii="標楷體" w:eastAsia="標楷體" w:hAnsi="標楷體"/>
          <w:b/>
          <w:spacing w:val="-2"/>
          <w:sz w:val="28"/>
          <w:szCs w:val="28"/>
        </w:rPr>
      </w:pPr>
      <w:r>
        <w:rPr>
          <w:rFonts w:ascii="標楷體" w:eastAsia="標楷體" w:hAnsi="標楷體" w:hint="eastAsia"/>
          <w:b/>
          <w:sz w:val="28"/>
          <w:szCs w:val="28"/>
        </w:rPr>
        <w:lastRenderedPageBreak/>
        <w:t>三</w:t>
      </w:r>
      <w:r w:rsidR="00357C20" w:rsidRPr="00677E18">
        <w:rPr>
          <w:rFonts w:ascii="標楷體" w:eastAsia="標楷體" w:hAnsi="標楷體" w:hint="eastAsia"/>
          <w:b/>
          <w:sz w:val="28"/>
          <w:szCs w:val="28"/>
        </w:rPr>
        <w:t>、</w:t>
      </w:r>
      <w:r w:rsidR="00357C20" w:rsidRPr="00357C20">
        <w:rPr>
          <w:rFonts w:ascii="標楷體" w:eastAsia="標楷體" w:hAnsi="標楷體" w:hint="eastAsia"/>
          <w:b/>
          <w:spacing w:val="-2"/>
          <w:sz w:val="28"/>
          <w:szCs w:val="28"/>
        </w:rPr>
        <w:t>國</w:t>
      </w:r>
      <w:r w:rsidR="000F22D5" w:rsidRPr="000F22D5">
        <w:rPr>
          <w:rFonts w:ascii="標楷體" w:eastAsia="標楷體" w:hAnsi="標楷體" w:hint="eastAsia"/>
          <w:b/>
          <w:spacing w:val="2"/>
          <w:sz w:val="28"/>
          <w:szCs w:val="28"/>
        </w:rPr>
        <w:t>產</w:t>
      </w:r>
      <w:r w:rsidR="00357C20" w:rsidRPr="00357C20">
        <w:rPr>
          <w:rFonts w:ascii="標楷體" w:eastAsia="標楷體" w:hAnsi="標楷體" w:hint="eastAsia"/>
          <w:b/>
          <w:spacing w:val="-2"/>
          <w:sz w:val="28"/>
          <w:szCs w:val="28"/>
        </w:rPr>
        <w:t>署訂定計畫逐步清理被占用國有非公用不動產，惟未產製使用補償</w:t>
      </w:r>
      <w:proofErr w:type="gramStart"/>
      <w:r w:rsidR="00357C20" w:rsidRPr="00357C20">
        <w:rPr>
          <w:rFonts w:ascii="標楷體" w:eastAsia="標楷體" w:hAnsi="標楷體" w:hint="eastAsia"/>
          <w:b/>
          <w:spacing w:val="-2"/>
          <w:sz w:val="28"/>
          <w:szCs w:val="28"/>
        </w:rPr>
        <w:t>金列管號</w:t>
      </w:r>
      <w:proofErr w:type="gramEnd"/>
      <w:r w:rsidR="00357C20" w:rsidRPr="00357C20">
        <w:rPr>
          <w:rFonts w:ascii="標楷體" w:eastAsia="標楷體" w:hAnsi="標楷體" w:hint="eastAsia"/>
          <w:b/>
          <w:spacing w:val="-2"/>
          <w:sz w:val="28"/>
          <w:szCs w:val="28"/>
        </w:rPr>
        <w:t>續處排除占用事宜之案件仍多，且未及時清查續處疑似占用案件，</w:t>
      </w:r>
      <w:proofErr w:type="gramStart"/>
      <w:r w:rsidR="00357C20" w:rsidRPr="00357C20">
        <w:rPr>
          <w:rFonts w:ascii="標楷體" w:eastAsia="標楷體" w:hAnsi="標楷體" w:hint="eastAsia"/>
          <w:b/>
          <w:spacing w:val="-2"/>
          <w:sz w:val="28"/>
          <w:szCs w:val="28"/>
        </w:rPr>
        <w:t>間有久</w:t>
      </w:r>
      <w:proofErr w:type="gramEnd"/>
      <w:r w:rsidR="00357C20" w:rsidRPr="00357C20">
        <w:rPr>
          <w:rFonts w:ascii="標楷體" w:eastAsia="標楷體" w:hAnsi="標楷體" w:hint="eastAsia"/>
          <w:b/>
          <w:spacing w:val="-2"/>
          <w:sz w:val="28"/>
          <w:szCs w:val="28"/>
        </w:rPr>
        <w:t>未勘查致未察覺遭占用等情事</w:t>
      </w:r>
      <w:r w:rsidR="00357C20" w:rsidRPr="00263D93">
        <w:rPr>
          <w:rFonts w:ascii="標楷體" w:eastAsia="標楷體" w:hAnsi="標楷體" w:hint="eastAsia"/>
          <w:b/>
          <w:spacing w:val="-2"/>
          <w:sz w:val="28"/>
          <w:szCs w:val="28"/>
        </w:rPr>
        <w:t>。</w:t>
      </w:r>
    </w:p>
    <w:p w14:paraId="0A533C26" w14:textId="1605B0C0" w:rsidR="00357C20" w:rsidRDefault="00357C20" w:rsidP="006527DF">
      <w:pPr>
        <w:overflowPunct w:val="0"/>
        <w:spacing w:line="560" w:lineRule="exact"/>
        <w:ind w:firstLineChars="200" w:firstLine="568"/>
        <w:jc w:val="both"/>
        <w:rPr>
          <w:rFonts w:ascii="標楷體" w:eastAsia="標楷體" w:hAnsi="標楷體"/>
          <w:spacing w:val="2"/>
          <w:sz w:val="28"/>
          <w:szCs w:val="28"/>
        </w:rPr>
      </w:pPr>
      <w:r w:rsidRPr="0067708E">
        <w:rPr>
          <w:rFonts w:ascii="標楷體" w:eastAsia="標楷體" w:hAnsi="標楷體" w:hint="eastAsia"/>
          <w:bCs/>
          <w:spacing w:val="2"/>
          <w:sz w:val="28"/>
          <w:szCs w:val="28"/>
        </w:rPr>
        <w:t>國產署為加速清查及處理被占用國有非公用不動產，</w:t>
      </w:r>
      <w:proofErr w:type="gramStart"/>
      <w:r w:rsidRPr="0067708E">
        <w:rPr>
          <w:rFonts w:ascii="標楷體" w:eastAsia="標楷體" w:hAnsi="標楷體" w:hint="eastAsia"/>
          <w:bCs/>
          <w:spacing w:val="2"/>
          <w:sz w:val="28"/>
          <w:szCs w:val="28"/>
        </w:rPr>
        <w:t>前函報</w:t>
      </w:r>
      <w:proofErr w:type="gramEnd"/>
      <w:r w:rsidRPr="0067708E">
        <w:rPr>
          <w:rFonts w:ascii="標楷體" w:eastAsia="標楷體" w:hAnsi="標楷體" w:hint="eastAsia"/>
          <w:bCs/>
          <w:spacing w:val="2"/>
          <w:sz w:val="28"/>
          <w:szCs w:val="28"/>
        </w:rPr>
        <w:t>行政院核定「被占用國有非公用不動產加強清理計畫」，執行期程自</w:t>
      </w:r>
      <w:r w:rsidRPr="0067708E">
        <w:rPr>
          <w:rFonts w:ascii="標楷體" w:eastAsia="標楷體" w:hAnsi="標楷體"/>
          <w:bCs/>
          <w:spacing w:val="2"/>
          <w:sz w:val="28"/>
          <w:szCs w:val="28"/>
        </w:rPr>
        <w:t>103至108年度，計畫經費9億2,307萬餘元，並自</w:t>
      </w:r>
      <w:proofErr w:type="gramStart"/>
      <w:r w:rsidRPr="0067708E">
        <w:rPr>
          <w:rFonts w:ascii="標楷體" w:eastAsia="標楷體" w:hAnsi="標楷體"/>
          <w:bCs/>
          <w:spacing w:val="2"/>
          <w:sz w:val="28"/>
          <w:szCs w:val="28"/>
        </w:rPr>
        <w:t>109</w:t>
      </w:r>
      <w:proofErr w:type="gramEnd"/>
      <w:r w:rsidRPr="0067708E">
        <w:rPr>
          <w:rFonts w:ascii="標楷體" w:eastAsia="標楷體" w:hAnsi="標楷體"/>
          <w:bCs/>
          <w:spacing w:val="2"/>
          <w:sz w:val="28"/>
          <w:szCs w:val="28"/>
        </w:rPr>
        <w:t>年度起</w:t>
      </w:r>
      <w:proofErr w:type="gramStart"/>
      <w:r w:rsidRPr="0067708E">
        <w:rPr>
          <w:rFonts w:ascii="標楷體" w:eastAsia="標楷體" w:hAnsi="標楷體"/>
          <w:bCs/>
          <w:spacing w:val="2"/>
          <w:sz w:val="28"/>
          <w:szCs w:val="28"/>
        </w:rPr>
        <w:t>賡</w:t>
      </w:r>
      <w:proofErr w:type="gramEnd"/>
      <w:r w:rsidRPr="0067708E">
        <w:rPr>
          <w:rFonts w:ascii="標楷體" w:eastAsia="標楷體" w:hAnsi="標楷體"/>
          <w:bCs/>
          <w:spacing w:val="2"/>
          <w:sz w:val="28"/>
          <w:szCs w:val="28"/>
        </w:rPr>
        <w:t>續執行第二期計畫，執行期程自109至114年，計畫經費13億4,410萬餘元，由國產署委託民間測繪業者辦理清查、利用相關</w:t>
      </w:r>
      <w:proofErr w:type="gramStart"/>
      <w:r w:rsidRPr="0067708E">
        <w:rPr>
          <w:rFonts w:ascii="標楷體" w:eastAsia="標楷體" w:hAnsi="標楷體"/>
          <w:bCs/>
          <w:spacing w:val="2"/>
          <w:sz w:val="28"/>
          <w:szCs w:val="28"/>
        </w:rPr>
        <w:t>圖資套疊比對釐</w:t>
      </w:r>
      <w:proofErr w:type="gramEnd"/>
      <w:r w:rsidRPr="0067708E">
        <w:rPr>
          <w:rFonts w:ascii="標楷體" w:eastAsia="標楷體" w:hAnsi="標楷體"/>
          <w:bCs/>
          <w:spacing w:val="2"/>
          <w:sz w:val="28"/>
          <w:szCs w:val="28"/>
        </w:rPr>
        <w:t>清土地界址，及選列土地高價值、大面積者優先辦理清查，依國有非公用不動產被占用處理要點規定，限期占用人取得合法使用權源或騰空返還國有不動產，以加速占用之排除。</w:t>
      </w:r>
      <w:r w:rsidRPr="0067708E">
        <w:rPr>
          <w:rFonts w:ascii="標楷體" w:eastAsia="標楷體" w:hAnsi="標楷體" w:hint="eastAsia"/>
          <w:bCs/>
          <w:spacing w:val="2"/>
          <w:sz w:val="28"/>
          <w:szCs w:val="28"/>
        </w:rPr>
        <w:t>經查國產署辦理國有非公用土地占用清理情形，核有：（一）截至</w:t>
      </w:r>
      <w:r w:rsidRPr="0067708E">
        <w:rPr>
          <w:rFonts w:ascii="標楷體" w:eastAsia="標楷體" w:hAnsi="標楷體"/>
          <w:bCs/>
          <w:spacing w:val="2"/>
          <w:sz w:val="28"/>
          <w:szCs w:val="28"/>
        </w:rPr>
        <w:t>114年11月20日止，被占用之國有非公用土地計38萬4,462筆錄、面積1萬4,679公頃，其中無</w:t>
      </w:r>
      <w:r w:rsidRPr="0067708E">
        <w:rPr>
          <w:rFonts w:ascii="標楷體" w:eastAsia="標楷體" w:hAnsi="標楷體" w:hint="eastAsia"/>
          <w:bCs/>
          <w:spacing w:val="2"/>
          <w:sz w:val="28"/>
          <w:szCs w:val="28"/>
        </w:rPr>
        <w:t>使用補償</w:t>
      </w:r>
      <w:proofErr w:type="gramStart"/>
      <w:r w:rsidRPr="0067708E">
        <w:rPr>
          <w:rFonts w:ascii="標楷體" w:eastAsia="標楷體" w:hAnsi="標楷體" w:hint="eastAsia"/>
          <w:bCs/>
          <w:spacing w:val="2"/>
          <w:sz w:val="28"/>
          <w:szCs w:val="28"/>
        </w:rPr>
        <w:t>金</w:t>
      </w:r>
      <w:r w:rsidRPr="0067708E">
        <w:rPr>
          <w:rFonts w:ascii="標楷體" w:eastAsia="標楷體" w:hAnsi="標楷體"/>
          <w:bCs/>
          <w:spacing w:val="2"/>
          <w:sz w:val="28"/>
          <w:szCs w:val="28"/>
        </w:rPr>
        <w:t>列管號</w:t>
      </w:r>
      <w:proofErr w:type="gramEnd"/>
      <w:r w:rsidR="001E6B45" w:rsidRPr="0067708E">
        <w:rPr>
          <w:rFonts w:ascii="標楷體" w:eastAsia="標楷體" w:hAnsi="標楷體" w:hint="eastAsia"/>
          <w:bCs/>
          <w:spacing w:val="2"/>
          <w:sz w:val="28"/>
          <w:szCs w:val="28"/>
        </w:rPr>
        <w:t>（下稱</w:t>
      </w:r>
      <w:r w:rsidR="001E6B45" w:rsidRPr="0067708E">
        <w:rPr>
          <w:rFonts w:ascii="標楷體" w:eastAsia="標楷體" w:hAnsi="標楷體"/>
          <w:bCs/>
          <w:spacing w:val="2"/>
          <w:sz w:val="28"/>
          <w:szCs w:val="28"/>
        </w:rPr>
        <w:t>列管號</w:t>
      </w:r>
      <w:r w:rsidR="001E6B45" w:rsidRPr="0067708E">
        <w:rPr>
          <w:rFonts w:ascii="標楷體" w:eastAsia="標楷體" w:hAnsi="標楷體" w:hint="eastAsia"/>
          <w:bCs/>
          <w:spacing w:val="2"/>
          <w:sz w:val="28"/>
          <w:szCs w:val="28"/>
        </w:rPr>
        <w:t>）</w:t>
      </w:r>
      <w:r w:rsidRPr="0067708E">
        <w:rPr>
          <w:rFonts w:ascii="標楷體" w:eastAsia="標楷體" w:hAnsi="標楷體"/>
          <w:bCs/>
          <w:spacing w:val="2"/>
          <w:sz w:val="28"/>
          <w:szCs w:val="28"/>
        </w:rPr>
        <w:t>計11萬6,463筆錄、4,079公頃，尚有</w:t>
      </w:r>
      <w:proofErr w:type="gramStart"/>
      <w:r w:rsidRPr="0067708E">
        <w:rPr>
          <w:rFonts w:ascii="標楷體" w:eastAsia="標楷體" w:hAnsi="標楷體"/>
          <w:bCs/>
          <w:spacing w:val="2"/>
          <w:sz w:val="28"/>
          <w:szCs w:val="28"/>
        </w:rPr>
        <w:t>3成</w:t>
      </w:r>
      <w:proofErr w:type="gramEnd"/>
      <w:r w:rsidRPr="0067708E">
        <w:rPr>
          <w:rFonts w:ascii="標楷體" w:eastAsia="標楷體" w:hAnsi="標楷體"/>
          <w:bCs/>
          <w:spacing w:val="2"/>
          <w:sz w:val="28"/>
          <w:szCs w:val="28"/>
        </w:rPr>
        <w:t>之被占用土地未產</w:t>
      </w:r>
      <w:proofErr w:type="gramStart"/>
      <w:r w:rsidRPr="0067708E">
        <w:rPr>
          <w:rFonts w:ascii="標楷體" w:eastAsia="標楷體" w:hAnsi="標楷體"/>
          <w:bCs/>
          <w:spacing w:val="2"/>
          <w:sz w:val="28"/>
          <w:szCs w:val="28"/>
        </w:rPr>
        <w:t>製列管號</w:t>
      </w:r>
      <w:proofErr w:type="gramEnd"/>
      <w:r w:rsidRPr="0067708E">
        <w:rPr>
          <w:rFonts w:ascii="標楷體" w:eastAsia="標楷體" w:hAnsi="標楷體"/>
          <w:bCs/>
          <w:spacing w:val="2"/>
          <w:sz w:val="28"/>
          <w:szCs w:val="28"/>
        </w:rPr>
        <w:t>，影響後續通知占用人騰空返還土地或取得土地合法使用權之時程，</w:t>
      </w:r>
      <w:proofErr w:type="gramStart"/>
      <w:r w:rsidRPr="0067708E">
        <w:rPr>
          <w:rFonts w:ascii="標楷體" w:eastAsia="標楷體" w:hAnsi="標楷體"/>
          <w:bCs/>
          <w:spacing w:val="2"/>
          <w:sz w:val="28"/>
          <w:szCs w:val="28"/>
        </w:rPr>
        <w:t>且間有列</w:t>
      </w:r>
      <w:proofErr w:type="gramEnd"/>
      <w:r w:rsidRPr="0067708E">
        <w:rPr>
          <w:rFonts w:ascii="標楷體" w:eastAsia="標楷體" w:hAnsi="標楷體"/>
          <w:bCs/>
          <w:spacing w:val="2"/>
          <w:sz w:val="28"/>
          <w:szCs w:val="28"/>
        </w:rPr>
        <w:t>屬應優先清理之高價值占用案件（例如位處直轄市都市計畫住宅區土地），前經排定清查確認占用人身分，卻未續以產</w:t>
      </w:r>
      <w:proofErr w:type="gramStart"/>
      <w:r w:rsidRPr="0067708E">
        <w:rPr>
          <w:rFonts w:ascii="標楷體" w:eastAsia="標楷體" w:hAnsi="標楷體"/>
          <w:bCs/>
          <w:spacing w:val="2"/>
          <w:sz w:val="28"/>
          <w:szCs w:val="28"/>
        </w:rPr>
        <w:t>製列管號</w:t>
      </w:r>
      <w:proofErr w:type="gramEnd"/>
      <w:r w:rsidRPr="0067708E">
        <w:rPr>
          <w:rFonts w:ascii="標楷體" w:eastAsia="標楷體" w:hAnsi="標楷體"/>
          <w:bCs/>
          <w:spacing w:val="2"/>
          <w:sz w:val="28"/>
          <w:szCs w:val="28"/>
        </w:rPr>
        <w:t>即時銜接啟動後續占用排除之程序，或原訂有租約之土地，租約終止後形成占用，卻因跨科作業銜接</w:t>
      </w:r>
      <w:proofErr w:type="gramStart"/>
      <w:r w:rsidRPr="0067708E">
        <w:rPr>
          <w:rFonts w:ascii="標楷體" w:eastAsia="標楷體" w:hAnsi="標楷體"/>
          <w:bCs/>
          <w:spacing w:val="2"/>
          <w:sz w:val="28"/>
          <w:szCs w:val="28"/>
        </w:rPr>
        <w:t>不足致遲未</w:t>
      </w:r>
      <w:proofErr w:type="gramEnd"/>
      <w:r w:rsidRPr="0067708E">
        <w:rPr>
          <w:rFonts w:ascii="標楷體" w:eastAsia="標楷體" w:hAnsi="標楷體"/>
          <w:bCs/>
          <w:spacing w:val="2"/>
          <w:sz w:val="28"/>
          <w:szCs w:val="28"/>
        </w:rPr>
        <w:t>產</w:t>
      </w:r>
      <w:proofErr w:type="gramStart"/>
      <w:r w:rsidRPr="0067708E">
        <w:rPr>
          <w:rFonts w:ascii="標楷體" w:eastAsia="標楷體" w:hAnsi="標楷體"/>
          <w:bCs/>
          <w:spacing w:val="2"/>
          <w:sz w:val="28"/>
          <w:szCs w:val="28"/>
        </w:rPr>
        <w:t>製列管號</w:t>
      </w:r>
      <w:proofErr w:type="gramEnd"/>
      <w:r w:rsidRPr="0067708E">
        <w:rPr>
          <w:rFonts w:ascii="標楷體" w:eastAsia="標楷體" w:hAnsi="標楷體"/>
          <w:bCs/>
          <w:spacing w:val="2"/>
          <w:sz w:val="28"/>
          <w:szCs w:val="28"/>
        </w:rPr>
        <w:t>續處土地返還作業；又該署所屬分署、</w:t>
      </w:r>
      <w:r w:rsidRPr="0067708E">
        <w:rPr>
          <w:rFonts w:ascii="標楷體" w:eastAsia="標楷體" w:hAnsi="標楷體" w:hint="eastAsia"/>
          <w:bCs/>
          <w:spacing w:val="2"/>
          <w:sz w:val="28"/>
          <w:szCs w:val="28"/>
        </w:rPr>
        <w:t>辦事處經管勘查年度早於</w:t>
      </w:r>
      <w:proofErr w:type="gramStart"/>
      <w:r w:rsidRPr="0067708E">
        <w:rPr>
          <w:rFonts w:ascii="標楷體" w:eastAsia="標楷體" w:hAnsi="標楷體"/>
          <w:bCs/>
          <w:spacing w:val="2"/>
          <w:sz w:val="28"/>
          <w:szCs w:val="28"/>
        </w:rPr>
        <w:t>107</w:t>
      </w:r>
      <w:proofErr w:type="gramEnd"/>
      <w:r w:rsidRPr="0067708E">
        <w:rPr>
          <w:rFonts w:ascii="標楷體" w:eastAsia="標楷體" w:hAnsi="標楷體"/>
          <w:bCs/>
          <w:spacing w:val="2"/>
          <w:sz w:val="28"/>
          <w:szCs w:val="28"/>
        </w:rPr>
        <w:t>年度以前之占用舊案，處理數量未達計畫預訂目標，截至114年11月20日止，仍有1萬6,998筆錄、383公頃之土地早於88至107年間已異動管理區分</w:t>
      </w:r>
      <w:proofErr w:type="gramStart"/>
      <w:r w:rsidRPr="0067708E">
        <w:rPr>
          <w:rFonts w:ascii="標楷體" w:eastAsia="標楷體" w:hAnsi="標楷體"/>
          <w:bCs/>
          <w:spacing w:val="2"/>
          <w:sz w:val="28"/>
          <w:szCs w:val="28"/>
        </w:rPr>
        <w:t>列屬占用</w:t>
      </w:r>
      <w:proofErr w:type="gramEnd"/>
      <w:r w:rsidRPr="0067708E">
        <w:rPr>
          <w:rFonts w:ascii="標楷體" w:eastAsia="標楷體" w:hAnsi="標楷體"/>
          <w:bCs/>
          <w:spacing w:val="2"/>
          <w:sz w:val="28"/>
          <w:szCs w:val="28"/>
        </w:rPr>
        <w:t>，卻遲未產</w:t>
      </w:r>
      <w:proofErr w:type="gramStart"/>
      <w:r w:rsidRPr="0067708E">
        <w:rPr>
          <w:rFonts w:ascii="標楷體" w:eastAsia="標楷體" w:hAnsi="標楷體"/>
          <w:bCs/>
          <w:spacing w:val="2"/>
          <w:sz w:val="28"/>
          <w:szCs w:val="28"/>
        </w:rPr>
        <w:t>製列管號</w:t>
      </w:r>
      <w:proofErr w:type="gramEnd"/>
      <w:r w:rsidRPr="0067708E">
        <w:rPr>
          <w:rFonts w:ascii="標楷體" w:eastAsia="標楷體" w:hAnsi="標楷體"/>
          <w:bCs/>
          <w:spacing w:val="2"/>
          <w:sz w:val="28"/>
          <w:szCs w:val="28"/>
        </w:rPr>
        <w:t>續處排除占用事宜，該等案件不僅勘查年代久遠、產籍資料久未更新，亦衍生後續年度之使用補償金逐年</w:t>
      </w:r>
      <w:proofErr w:type="gramStart"/>
      <w:r w:rsidRPr="0067708E">
        <w:rPr>
          <w:rFonts w:ascii="標楷體" w:eastAsia="標楷體" w:hAnsi="標楷體"/>
          <w:bCs/>
          <w:spacing w:val="2"/>
          <w:sz w:val="28"/>
          <w:szCs w:val="28"/>
        </w:rPr>
        <w:t>罹</w:t>
      </w:r>
      <w:proofErr w:type="gramEnd"/>
      <w:r w:rsidRPr="0067708E">
        <w:rPr>
          <w:rFonts w:ascii="標楷體" w:eastAsia="標楷體" w:hAnsi="標楷體"/>
          <w:bCs/>
          <w:spacing w:val="2"/>
          <w:sz w:val="28"/>
          <w:szCs w:val="28"/>
        </w:rPr>
        <w:t>於請求權時效，損及國產權益</w:t>
      </w:r>
      <w:r w:rsidRPr="0067708E">
        <w:rPr>
          <w:rFonts w:ascii="標楷體" w:eastAsia="標楷體" w:hAnsi="標楷體" w:hint="eastAsia"/>
          <w:bCs/>
          <w:spacing w:val="2"/>
          <w:sz w:val="28"/>
          <w:szCs w:val="28"/>
        </w:rPr>
        <w:t>；（二）</w:t>
      </w:r>
      <w:r w:rsidR="001E6B45" w:rsidRPr="0067708E">
        <w:rPr>
          <w:rFonts w:ascii="標楷體" w:eastAsia="標楷體" w:hAnsi="標楷體" w:hint="eastAsia"/>
          <w:bCs/>
          <w:spacing w:val="2"/>
          <w:sz w:val="28"/>
          <w:szCs w:val="28"/>
        </w:rPr>
        <w:t>國產署所屬分署、辦事處為執行占用清查作業，就選列為年度高價值、大面積、影響水土保安或占用人不詳等之案件，委託廠商辦理實地勘查，並運用最新</w:t>
      </w:r>
      <w:proofErr w:type="gramStart"/>
      <w:r w:rsidR="001E6B45" w:rsidRPr="0067708E">
        <w:rPr>
          <w:rFonts w:ascii="標楷體" w:eastAsia="標楷體" w:hAnsi="標楷體" w:hint="eastAsia"/>
          <w:bCs/>
          <w:spacing w:val="2"/>
          <w:sz w:val="28"/>
          <w:szCs w:val="28"/>
        </w:rPr>
        <w:t>圖資套疊去化待</w:t>
      </w:r>
      <w:proofErr w:type="gramEnd"/>
      <w:r w:rsidR="001E6B45" w:rsidRPr="0067708E">
        <w:rPr>
          <w:rFonts w:ascii="標楷體" w:eastAsia="標楷體" w:hAnsi="標楷體" w:hint="eastAsia"/>
          <w:bCs/>
          <w:spacing w:val="2"/>
          <w:sz w:val="28"/>
          <w:szCs w:val="28"/>
        </w:rPr>
        <w:t>勘查土地。</w:t>
      </w:r>
      <w:r w:rsidRPr="0067708E">
        <w:rPr>
          <w:rFonts w:ascii="標楷體" w:eastAsia="標楷體" w:hAnsi="標楷體" w:hint="eastAsia"/>
          <w:bCs/>
          <w:spacing w:val="2"/>
          <w:sz w:val="28"/>
          <w:szCs w:val="28"/>
        </w:rPr>
        <w:t>據</w:t>
      </w:r>
      <w:r w:rsidRPr="0067708E">
        <w:rPr>
          <w:rFonts w:ascii="標楷體" w:eastAsia="標楷體" w:hAnsi="標楷體"/>
          <w:bCs/>
          <w:spacing w:val="2"/>
          <w:sz w:val="28"/>
          <w:szCs w:val="28"/>
        </w:rPr>
        <w:t>114年9月16日國有非公用土地產籍資料，歷年</w:t>
      </w:r>
      <w:r w:rsidR="001E6B45" w:rsidRPr="0067708E">
        <w:rPr>
          <w:rFonts w:ascii="標楷體" w:eastAsia="標楷體" w:hAnsi="標楷體" w:hint="eastAsia"/>
          <w:bCs/>
          <w:spacing w:val="2"/>
          <w:sz w:val="28"/>
          <w:szCs w:val="28"/>
        </w:rPr>
        <w:t>管理</w:t>
      </w:r>
      <w:proofErr w:type="gramStart"/>
      <w:r w:rsidR="001E6B45" w:rsidRPr="0067708E">
        <w:rPr>
          <w:rFonts w:ascii="標楷體" w:eastAsia="標楷體" w:hAnsi="標楷體" w:hint="eastAsia"/>
          <w:bCs/>
          <w:spacing w:val="2"/>
          <w:sz w:val="28"/>
          <w:szCs w:val="28"/>
        </w:rPr>
        <w:t>分屬須</w:t>
      </w:r>
      <w:r w:rsidR="001E6B45" w:rsidRPr="0067708E">
        <w:rPr>
          <w:rFonts w:ascii="標楷體" w:eastAsia="標楷體" w:hAnsi="標楷體" w:hint="eastAsia"/>
          <w:bCs/>
          <w:spacing w:val="2"/>
          <w:sz w:val="28"/>
          <w:szCs w:val="28"/>
        </w:rPr>
        <w:lastRenderedPageBreak/>
        <w:t>另</w:t>
      </w:r>
      <w:proofErr w:type="gramEnd"/>
      <w:r w:rsidR="001E6B45" w:rsidRPr="0067708E">
        <w:rPr>
          <w:rFonts w:ascii="標楷體" w:eastAsia="標楷體" w:hAnsi="標楷體" w:hint="eastAsia"/>
          <w:bCs/>
          <w:spacing w:val="2"/>
          <w:sz w:val="28"/>
          <w:szCs w:val="28"/>
        </w:rPr>
        <w:t>案處理之待勘查</w:t>
      </w:r>
      <w:r w:rsidRPr="0067708E">
        <w:rPr>
          <w:rFonts w:ascii="標楷體" w:eastAsia="標楷體" w:hAnsi="標楷體"/>
          <w:bCs/>
          <w:spacing w:val="2"/>
          <w:sz w:val="28"/>
          <w:szCs w:val="28"/>
        </w:rPr>
        <w:t>土地計9萬2,614筆</w:t>
      </w:r>
      <w:r w:rsidRPr="00357C20">
        <w:rPr>
          <w:rFonts w:ascii="標楷體" w:eastAsia="標楷體" w:hAnsi="標楷體"/>
          <w:bCs/>
          <w:spacing w:val="-2"/>
          <w:sz w:val="28"/>
          <w:szCs w:val="28"/>
        </w:rPr>
        <w:t>錄、1萬4,909公頃，多係地上存在私人建物、設施、改良物或</w:t>
      </w:r>
      <w:proofErr w:type="gramStart"/>
      <w:r w:rsidRPr="00357C20">
        <w:rPr>
          <w:rFonts w:ascii="標楷體" w:eastAsia="標楷體" w:hAnsi="標楷體"/>
          <w:bCs/>
          <w:spacing w:val="-2"/>
          <w:sz w:val="28"/>
          <w:szCs w:val="28"/>
        </w:rPr>
        <w:t>墾植</w:t>
      </w:r>
      <w:proofErr w:type="gramEnd"/>
      <w:r w:rsidRPr="00357C20">
        <w:rPr>
          <w:rFonts w:ascii="標楷體" w:eastAsia="標楷體" w:hAnsi="標楷體"/>
          <w:bCs/>
          <w:spacing w:val="-2"/>
          <w:sz w:val="28"/>
          <w:szCs w:val="28"/>
        </w:rPr>
        <w:t>等疑似占用之情形，因既有勘查資源主要就管理區分</w:t>
      </w:r>
      <w:proofErr w:type="gramStart"/>
      <w:r w:rsidRPr="00357C20">
        <w:rPr>
          <w:rFonts w:ascii="標楷體" w:eastAsia="標楷體" w:hAnsi="標楷體"/>
          <w:bCs/>
          <w:spacing w:val="-2"/>
          <w:sz w:val="28"/>
          <w:szCs w:val="28"/>
        </w:rPr>
        <w:t>列屬占用</w:t>
      </w:r>
      <w:proofErr w:type="gramEnd"/>
      <w:r w:rsidRPr="00357C20">
        <w:rPr>
          <w:rFonts w:ascii="標楷體" w:eastAsia="標楷體" w:hAnsi="標楷體"/>
          <w:bCs/>
          <w:spacing w:val="-2"/>
          <w:sz w:val="28"/>
          <w:szCs w:val="28"/>
        </w:rPr>
        <w:t>之土地辦理清查，約</w:t>
      </w:r>
      <w:proofErr w:type="gramStart"/>
      <w:r w:rsidRPr="00357C20">
        <w:rPr>
          <w:rFonts w:ascii="標楷體" w:eastAsia="標楷體" w:hAnsi="標楷體"/>
          <w:bCs/>
          <w:spacing w:val="-2"/>
          <w:sz w:val="28"/>
          <w:szCs w:val="28"/>
        </w:rPr>
        <w:t>8成</w:t>
      </w:r>
      <w:proofErr w:type="gramEnd"/>
      <w:r w:rsidRPr="00357C20">
        <w:rPr>
          <w:rFonts w:ascii="標楷體" w:eastAsia="標楷體" w:hAnsi="標楷體"/>
          <w:bCs/>
          <w:spacing w:val="-2"/>
          <w:sz w:val="28"/>
          <w:szCs w:val="28"/>
        </w:rPr>
        <w:t>之待勘查土地經</w:t>
      </w:r>
      <w:proofErr w:type="gramStart"/>
      <w:r w:rsidRPr="00357C20">
        <w:rPr>
          <w:rFonts w:ascii="標楷體" w:eastAsia="標楷體" w:hAnsi="標楷體"/>
          <w:bCs/>
          <w:spacing w:val="-2"/>
          <w:sz w:val="28"/>
          <w:szCs w:val="28"/>
        </w:rPr>
        <w:t>圖資判讀逾</w:t>
      </w:r>
      <w:proofErr w:type="gramEnd"/>
      <w:r w:rsidRPr="00357C20">
        <w:rPr>
          <w:rFonts w:ascii="標楷體" w:eastAsia="標楷體" w:hAnsi="標楷體"/>
          <w:bCs/>
          <w:spacing w:val="-2"/>
          <w:sz w:val="28"/>
          <w:szCs w:val="28"/>
        </w:rPr>
        <w:t>5年以上，迄未排定勘查續為</w:t>
      </w:r>
      <w:proofErr w:type="gramStart"/>
      <w:r w:rsidRPr="00357C20">
        <w:rPr>
          <w:rFonts w:ascii="標楷體" w:eastAsia="標楷體" w:hAnsi="標楷體"/>
          <w:bCs/>
          <w:spacing w:val="-2"/>
          <w:sz w:val="28"/>
          <w:szCs w:val="28"/>
        </w:rPr>
        <w:t>釐</w:t>
      </w:r>
      <w:proofErr w:type="gramEnd"/>
      <w:r w:rsidRPr="00357C20">
        <w:rPr>
          <w:rFonts w:ascii="標楷體" w:eastAsia="標楷體" w:hAnsi="標楷體"/>
          <w:bCs/>
          <w:spacing w:val="-2"/>
          <w:sz w:val="28"/>
          <w:szCs w:val="28"/>
        </w:rPr>
        <w:t>清</w:t>
      </w:r>
      <w:proofErr w:type="gramStart"/>
      <w:r w:rsidRPr="00357C20">
        <w:rPr>
          <w:rFonts w:ascii="標楷體" w:eastAsia="標楷體" w:hAnsi="標楷體"/>
          <w:bCs/>
          <w:spacing w:val="-2"/>
          <w:sz w:val="28"/>
          <w:szCs w:val="28"/>
        </w:rPr>
        <w:t>地上占</w:t>
      </w:r>
      <w:proofErr w:type="gramEnd"/>
      <w:r w:rsidRPr="00357C20">
        <w:rPr>
          <w:rFonts w:ascii="標楷體" w:eastAsia="標楷體" w:hAnsi="標楷體"/>
          <w:bCs/>
          <w:spacing w:val="-2"/>
          <w:sz w:val="28"/>
          <w:szCs w:val="28"/>
        </w:rPr>
        <w:t>用情形，</w:t>
      </w:r>
      <w:proofErr w:type="gramStart"/>
      <w:r w:rsidRPr="00357C20">
        <w:rPr>
          <w:rFonts w:ascii="標楷體" w:eastAsia="標楷體" w:hAnsi="標楷體"/>
          <w:bCs/>
          <w:spacing w:val="-2"/>
          <w:sz w:val="28"/>
          <w:szCs w:val="28"/>
        </w:rPr>
        <w:t>並異動產</w:t>
      </w:r>
      <w:proofErr w:type="gramEnd"/>
      <w:r w:rsidRPr="00357C20">
        <w:rPr>
          <w:rFonts w:ascii="標楷體" w:eastAsia="標楷體" w:hAnsi="標楷體"/>
          <w:bCs/>
          <w:spacing w:val="-2"/>
          <w:sz w:val="28"/>
          <w:szCs w:val="28"/>
        </w:rPr>
        <w:t>籍至正確之管理區分，影響後續處理進程，</w:t>
      </w:r>
      <w:proofErr w:type="gramStart"/>
      <w:r w:rsidRPr="00357C20">
        <w:rPr>
          <w:rFonts w:ascii="標楷體" w:eastAsia="標楷體" w:hAnsi="標楷體"/>
          <w:bCs/>
          <w:spacing w:val="-2"/>
          <w:sz w:val="28"/>
          <w:szCs w:val="28"/>
        </w:rPr>
        <w:t>間有位</w:t>
      </w:r>
      <w:proofErr w:type="gramEnd"/>
      <w:r w:rsidRPr="00357C20">
        <w:rPr>
          <w:rFonts w:ascii="標楷體" w:eastAsia="標楷體" w:hAnsi="標楷體"/>
          <w:bCs/>
          <w:spacing w:val="-2"/>
          <w:sz w:val="28"/>
          <w:szCs w:val="28"/>
        </w:rPr>
        <w:t>處非都市土地山坡地保育區、農業區土地，遭</w:t>
      </w:r>
      <w:proofErr w:type="gramStart"/>
      <w:r w:rsidRPr="00357C20">
        <w:rPr>
          <w:rFonts w:ascii="標楷體" w:eastAsia="標楷體" w:hAnsi="標楷體"/>
          <w:bCs/>
          <w:spacing w:val="-2"/>
          <w:sz w:val="28"/>
          <w:szCs w:val="28"/>
        </w:rPr>
        <w:t>占建磚造鐵皮棚房</w:t>
      </w:r>
      <w:proofErr w:type="gramEnd"/>
      <w:r w:rsidRPr="00357C20">
        <w:rPr>
          <w:rFonts w:ascii="標楷體" w:eastAsia="標楷體" w:hAnsi="標楷體"/>
          <w:bCs/>
          <w:spacing w:val="-2"/>
          <w:sz w:val="28"/>
          <w:szCs w:val="28"/>
        </w:rPr>
        <w:t>、鋪設水泥地、堆置雜物等，占用範圍逐漸擴增，或位</w:t>
      </w:r>
      <w:r w:rsidRPr="00357C20">
        <w:rPr>
          <w:rFonts w:ascii="標楷體" w:eastAsia="標楷體" w:hAnsi="標楷體" w:hint="eastAsia"/>
          <w:bCs/>
          <w:spacing w:val="-2"/>
          <w:sz w:val="28"/>
          <w:szCs w:val="28"/>
        </w:rPr>
        <w:t>處都市計畫精華地區土地遭長期占用等，損及國產權益；又管理區分列閒置、保留之國有非公用土地計</w:t>
      </w:r>
      <w:r w:rsidRPr="00357C20">
        <w:rPr>
          <w:rFonts w:ascii="標楷體" w:eastAsia="標楷體" w:hAnsi="標楷體"/>
          <w:bCs/>
          <w:spacing w:val="-2"/>
          <w:sz w:val="28"/>
          <w:szCs w:val="28"/>
        </w:rPr>
        <w:t>104萬6,504筆錄、10萬7,840公頃，其中計有</w:t>
      </w:r>
      <w:proofErr w:type="gramStart"/>
      <w:r w:rsidRPr="00357C20">
        <w:rPr>
          <w:rFonts w:ascii="標楷體" w:eastAsia="標楷體" w:hAnsi="標楷體"/>
          <w:bCs/>
          <w:spacing w:val="-2"/>
          <w:sz w:val="28"/>
          <w:szCs w:val="28"/>
        </w:rPr>
        <w:t>5成</w:t>
      </w:r>
      <w:proofErr w:type="gramEnd"/>
      <w:r w:rsidRPr="00357C20">
        <w:rPr>
          <w:rFonts w:ascii="標楷體" w:eastAsia="標楷體" w:hAnsi="標楷體"/>
          <w:bCs/>
          <w:spacing w:val="-2"/>
          <w:sz w:val="28"/>
          <w:szCs w:val="28"/>
        </w:rPr>
        <w:t>之土地未曾勘查或逾10年以上未勘查，因久未追蹤確認土地使用情形，</w:t>
      </w:r>
      <w:proofErr w:type="gramStart"/>
      <w:r w:rsidRPr="00357C20">
        <w:rPr>
          <w:rFonts w:ascii="標楷體" w:eastAsia="標楷體" w:hAnsi="標楷體"/>
          <w:bCs/>
          <w:spacing w:val="-2"/>
          <w:sz w:val="28"/>
          <w:szCs w:val="28"/>
        </w:rPr>
        <w:t>間有遭</w:t>
      </w:r>
      <w:proofErr w:type="gramEnd"/>
      <w:r w:rsidRPr="00357C20">
        <w:rPr>
          <w:rFonts w:ascii="標楷體" w:eastAsia="標楷體" w:hAnsi="標楷體"/>
          <w:bCs/>
          <w:spacing w:val="-2"/>
          <w:sz w:val="28"/>
          <w:szCs w:val="28"/>
        </w:rPr>
        <w:t>私人占建房屋或堆置機具而未察覺等情事</w:t>
      </w:r>
      <w:r w:rsidR="0076086E">
        <w:rPr>
          <w:rFonts w:ascii="標楷體" w:eastAsia="標楷體" w:hAnsi="標楷體" w:hint="eastAsia"/>
          <w:bCs/>
          <w:spacing w:val="-2"/>
          <w:sz w:val="28"/>
          <w:szCs w:val="28"/>
        </w:rPr>
        <w:t>。</w:t>
      </w:r>
      <w:proofErr w:type="gramStart"/>
      <w:r w:rsidR="0076086E" w:rsidRPr="0076086E">
        <w:rPr>
          <w:rFonts w:ascii="標楷體" w:eastAsia="標楷體" w:hAnsi="標楷體" w:hint="eastAsia"/>
          <w:bCs/>
          <w:spacing w:val="-2"/>
          <w:sz w:val="28"/>
          <w:szCs w:val="28"/>
        </w:rPr>
        <w:t>國產署</w:t>
      </w:r>
      <w:r w:rsidR="0076086E">
        <w:rPr>
          <w:rFonts w:ascii="標楷體" w:eastAsia="標楷體" w:hAnsi="標楷體" w:hint="eastAsia"/>
          <w:bCs/>
          <w:spacing w:val="-2"/>
          <w:sz w:val="28"/>
          <w:szCs w:val="28"/>
        </w:rPr>
        <w:t>允宜</w:t>
      </w:r>
      <w:proofErr w:type="gramEnd"/>
      <w:r w:rsidR="0076086E" w:rsidRPr="0076086E">
        <w:rPr>
          <w:rFonts w:ascii="標楷體" w:eastAsia="標楷體" w:hAnsi="標楷體" w:hint="eastAsia"/>
          <w:bCs/>
          <w:spacing w:val="-2"/>
          <w:sz w:val="28"/>
          <w:szCs w:val="28"/>
        </w:rPr>
        <w:t>積極清查尚</w:t>
      </w:r>
      <w:proofErr w:type="gramStart"/>
      <w:r w:rsidR="0076086E" w:rsidRPr="0076086E">
        <w:rPr>
          <w:rFonts w:ascii="標楷體" w:eastAsia="標楷體" w:hAnsi="標楷體" w:hint="eastAsia"/>
          <w:bCs/>
          <w:spacing w:val="-2"/>
          <w:sz w:val="28"/>
          <w:szCs w:val="28"/>
        </w:rPr>
        <w:t>無列管號</w:t>
      </w:r>
      <w:proofErr w:type="gramEnd"/>
      <w:r w:rsidR="0076086E" w:rsidRPr="0076086E">
        <w:rPr>
          <w:rFonts w:ascii="標楷體" w:eastAsia="標楷體" w:hAnsi="標楷體" w:hint="eastAsia"/>
          <w:bCs/>
          <w:spacing w:val="-2"/>
          <w:sz w:val="28"/>
          <w:szCs w:val="28"/>
        </w:rPr>
        <w:t>之占用案件，加速既有舊案清理進度，</w:t>
      </w:r>
      <w:r w:rsidR="0076086E">
        <w:rPr>
          <w:rFonts w:ascii="標楷體" w:eastAsia="標楷體" w:hAnsi="標楷體" w:hint="eastAsia"/>
          <w:bCs/>
          <w:spacing w:val="-2"/>
          <w:sz w:val="28"/>
          <w:szCs w:val="28"/>
        </w:rPr>
        <w:t>並</w:t>
      </w:r>
      <w:r w:rsidR="0076086E" w:rsidRPr="0076086E">
        <w:rPr>
          <w:rFonts w:ascii="標楷體" w:eastAsia="標楷體" w:hAnsi="標楷體" w:hint="eastAsia"/>
          <w:bCs/>
          <w:spacing w:val="-2"/>
          <w:sz w:val="28"/>
          <w:szCs w:val="28"/>
        </w:rPr>
        <w:t>積極去化歷年經</w:t>
      </w:r>
      <w:proofErr w:type="gramStart"/>
      <w:r w:rsidR="0076086E" w:rsidRPr="0076086E">
        <w:rPr>
          <w:rFonts w:ascii="標楷體" w:eastAsia="標楷體" w:hAnsi="標楷體" w:hint="eastAsia"/>
          <w:bCs/>
          <w:spacing w:val="-2"/>
          <w:sz w:val="28"/>
          <w:szCs w:val="28"/>
        </w:rPr>
        <w:t>圖資判</w:t>
      </w:r>
      <w:proofErr w:type="gramEnd"/>
      <w:r w:rsidR="0076086E" w:rsidRPr="0076086E">
        <w:rPr>
          <w:rFonts w:ascii="標楷體" w:eastAsia="標楷體" w:hAnsi="標楷體" w:hint="eastAsia"/>
          <w:bCs/>
          <w:spacing w:val="-2"/>
          <w:sz w:val="28"/>
          <w:szCs w:val="28"/>
        </w:rPr>
        <w:t>讀疑似占用之待勘查</w:t>
      </w:r>
      <w:proofErr w:type="gramStart"/>
      <w:r w:rsidR="0076086E" w:rsidRPr="0076086E">
        <w:rPr>
          <w:rFonts w:ascii="標楷體" w:eastAsia="標楷體" w:hAnsi="標楷體" w:hint="eastAsia"/>
          <w:bCs/>
          <w:spacing w:val="-2"/>
          <w:sz w:val="28"/>
          <w:szCs w:val="28"/>
        </w:rPr>
        <w:t>土地積滯數量</w:t>
      </w:r>
      <w:proofErr w:type="gramEnd"/>
      <w:r w:rsidR="0076086E">
        <w:rPr>
          <w:rFonts w:ascii="標楷體" w:eastAsia="標楷體" w:hAnsi="標楷體" w:hint="eastAsia"/>
          <w:bCs/>
          <w:spacing w:val="-2"/>
          <w:sz w:val="28"/>
          <w:szCs w:val="28"/>
        </w:rPr>
        <w:t>，</w:t>
      </w:r>
      <w:proofErr w:type="gramStart"/>
      <w:r w:rsidR="0076086E" w:rsidRPr="0076086E">
        <w:rPr>
          <w:rFonts w:ascii="標楷體" w:eastAsia="標楷體" w:hAnsi="標楷體" w:hint="eastAsia"/>
          <w:bCs/>
          <w:spacing w:val="-2"/>
          <w:sz w:val="28"/>
          <w:szCs w:val="28"/>
        </w:rPr>
        <w:t>研</w:t>
      </w:r>
      <w:proofErr w:type="gramEnd"/>
      <w:r w:rsidR="0076086E" w:rsidRPr="0076086E">
        <w:rPr>
          <w:rFonts w:ascii="標楷體" w:eastAsia="標楷體" w:hAnsi="標楷體" w:hint="eastAsia"/>
          <w:bCs/>
          <w:spacing w:val="-2"/>
          <w:sz w:val="28"/>
          <w:szCs w:val="28"/>
        </w:rPr>
        <w:t>謀適時運用</w:t>
      </w:r>
      <w:proofErr w:type="gramStart"/>
      <w:r w:rsidR="0076086E" w:rsidRPr="0076086E">
        <w:rPr>
          <w:rFonts w:ascii="標楷體" w:eastAsia="標楷體" w:hAnsi="標楷體" w:hint="eastAsia"/>
          <w:bCs/>
          <w:spacing w:val="-2"/>
          <w:sz w:val="28"/>
          <w:szCs w:val="28"/>
        </w:rPr>
        <w:t>最新圖資加強</w:t>
      </w:r>
      <w:proofErr w:type="gramEnd"/>
      <w:r w:rsidR="0076086E" w:rsidRPr="0076086E">
        <w:rPr>
          <w:rFonts w:ascii="標楷體" w:eastAsia="標楷體" w:hAnsi="標楷體" w:hint="eastAsia"/>
          <w:bCs/>
          <w:spacing w:val="-2"/>
          <w:sz w:val="28"/>
          <w:szCs w:val="28"/>
        </w:rPr>
        <w:t>複核閒置、保留土地之地上狀況</w:t>
      </w:r>
      <w:r w:rsidR="0076086E">
        <w:rPr>
          <w:rFonts w:ascii="標楷體" w:eastAsia="標楷體" w:hAnsi="標楷體" w:hint="eastAsia"/>
          <w:bCs/>
          <w:spacing w:val="-2"/>
          <w:sz w:val="28"/>
          <w:szCs w:val="28"/>
        </w:rPr>
        <w:t>。</w:t>
      </w:r>
      <w:r w:rsidR="0076086E">
        <w:rPr>
          <w:rFonts w:ascii="標楷體" w:eastAsia="標楷體" w:hAnsi="標楷體" w:hint="eastAsia"/>
          <w:spacing w:val="2"/>
          <w:sz w:val="28"/>
          <w:szCs w:val="28"/>
        </w:rPr>
        <w:t>【</w:t>
      </w:r>
      <w:r w:rsidR="0076086E" w:rsidRPr="003F23ED">
        <w:rPr>
          <w:rFonts w:ascii="標楷體" w:eastAsia="標楷體" w:hAnsi="標楷體" w:hint="eastAsia"/>
          <w:spacing w:val="2"/>
          <w:sz w:val="28"/>
          <w:szCs w:val="28"/>
        </w:rPr>
        <w:t>詳總決算審核報告第2冊丙</w:t>
      </w:r>
      <w:r w:rsidR="0076086E">
        <w:rPr>
          <w:rFonts w:ascii="標楷體" w:eastAsia="標楷體" w:hAnsi="標楷體" w:hint="eastAsia"/>
          <w:spacing w:val="2"/>
          <w:sz w:val="28"/>
          <w:szCs w:val="28"/>
        </w:rPr>
        <w:t>、拾、</w:t>
      </w:r>
      <w:r w:rsidR="0076086E">
        <w:rPr>
          <w:rFonts w:ascii="標楷體" w:eastAsia="標楷體" w:hint="eastAsia"/>
          <w:spacing w:val="2"/>
          <w:sz w:val="28"/>
          <w:szCs w:val="28"/>
        </w:rPr>
        <w:t>財政部主管項下重要審核意見（三）</w:t>
      </w:r>
      <w:r w:rsidR="0076086E">
        <w:rPr>
          <w:rFonts w:ascii="標楷體" w:eastAsia="標楷體" w:hAnsi="標楷體" w:hint="eastAsia"/>
          <w:spacing w:val="2"/>
          <w:sz w:val="28"/>
          <w:szCs w:val="28"/>
        </w:rPr>
        <w:t>】</w:t>
      </w:r>
    </w:p>
    <w:p w14:paraId="4830F249" w14:textId="02E2397F" w:rsidR="0082742D" w:rsidRDefault="0077535F" w:rsidP="006527DF">
      <w:pPr>
        <w:overflowPunct w:val="0"/>
        <w:spacing w:line="560" w:lineRule="exact"/>
        <w:ind w:firstLineChars="200" w:firstLine="561"/>
        <w:jc w:val="both"/>
        <w:rPr>
          <w:rFonts w:ascii="標楷體" w:eastAsia="標楷體" w:hAnsi="標楷體"/>
          <w:b/>
          <w:spacing w:val="-2"/>
          <w:sz w:val="28"/>
          <w:szCs w:val="28"/>
        </w:rPr>
      </w:pPr>
      <w:r>
        <w:rPr>
          <w:rFonts w:ascii="標楷體" w:eastAsia="標楷體" w:hAnsi="標楷體" w:hint="eastAsia"/>
          <w:b/>
          <w:sz w:val="28"/>
          <w:szCs w:val="28"/>
        </w:rPr>
        <w:t>四</w:t>
      </w:r>
      <w:r w:rsidR="0082742D" w:rsidRPr="00677E18">
        <w:rPr>
          <w:rFonts w:ascii="標楷體" w:eastAsia="標楷體" w:hAnsi="標楷體" w:hint="eastAsia"/>
          <w:b/>
          <w:sz w:val="28"/>
          <w:szCs w:val="28"/>
        </w:rPr>
        <w:t>、</w:t>
      </w:r>
      <w:r w:rsidR="0082742D" w:rsidRPr="0082742D">
        <w:rPr>
          <w:rFonts w:ascii="標楷體" w:eastAsia="標楷體" w:hAnsi="標楷體" w:hint="eastAsia"/>
          <w:b/>
          <w:spacing w:val="-2"/>
          <w:sz w:val="28"/>
          <w:szCs w:val="28"/>
        </w:rPr>
        <w:t>國營金融機構營運結果年年獲致盈餘，惟淨值及資產報酬率等獲利能力不及多數金融同業</w:t>
      </w:r>
      <w:r w:rsidR="0082742D" w:rsidRPr="00263D93">
        <w:rPr>
          <w:rFonts w:ascii="標楷體" w:eastAsia="標楷體" w:hAnsi="標楷體" w:hint="eastAsia"/>
          <w:b/>
          <w:spacing w:val="-2"/>
          <w:sz w:val="28"/>
          <w:szCs w:val="28"/>
        </w:rPr>
        <w:t>。</w:t>
      </w:r>
    </w:p>
    <w:p w14:paraId="1D7C64BA" w14:textId="0C216344" w:rsidR="0082742D" w:rsidRPr="00357C20" w:rsidRDefault="0082742D" w:rsidP="006527DF">
      <w:pPr>
        <w:overflowPunct w:val="0"/>
        <w:spacing w:line="560" w:lineRule="exact"/>
        <w:ind w:firstLineChars="200" w:firstLine="552"/>
        <w:jc w:val="both"/>
        <w:rPr>
          <w:rFonts w:ascii="標楷體" w:eastAsia="標楷體" w:hAnsi="標楷體"/>
          <w:bCs/>
          <w:spacing w:val="-2"/>
          <w:sz w:val="28"/>
          <w:szCs w:val="28"/>
        </w:rPr>
      </w:pPr>
      <w:r w:rsidRPr="0082742D">
        <w:rPr>
          <w:rFonts w:ascii="標楷體" w:eastAsia="標楷體" w:hAnsi="標楷體"/>
          <w:bCs/>
          <w:spacing w:val="-2"/>
          <w:sz w:val="28"/>
          <w:szCs w:val="28"/>
        </w:rPr>
        <w:t>臺灣金融控股公司及臺灣土地銀行公司近</w:t>
      </w:r>
      <w:proofErr w:type="gramStart"/>
      <w:r w:rsidRPr="0082742D">
        <w:rPr>
          <w:rFonts w:ascii="標楷體" w:eastAsia="標楷體" w:hAnsi="標楷體"/>
          <w:bCs/>
          <w:spacing w:val="-2"/>
          <w:sz w:val="28"/>
          <w:szCs w:val="28"/>
        </w:rPr>
        <w:t>10</w:t>
      </w:r>
      <w:proofErr w:type="gramEnd"/>
      <w:r w:rsidRPr="0082742D">
        <w:rPr>
          <w:rFonts w:ascii="標楷體" w:eastAsia="標楷體" w:hAnsi="標楷體"/>
          <w:bCs/>
          <w:spacing w:val="-2"/>
          <w:sz w:val="28"/>
          <w:szCs w:val="28"/>
        </w:rPr>
        <w:t>年度（105至114年度）年年獲致盈餘，惟各該國營金融機構之淨值及資產報酬率等獲利能力不及多數金融同業，其中臺灣金融控股公司</w:t>
      </w:r>
      <w:proofErr w:type="gramStart"/>
      <w:r w:rsidRPr="0082742D">
        <w:rPr>
          <w:rFonts w:ascii="標楷體" w:eastAsia="標楷體" w:hAnsi="標楷體"/>
          <w:bCs/>
          <w:spacing w:val="-2"/>
          <w:sz w:val="28"/>
          <w:szCs w:val="28"/>
        </w:rPr>
        <w:t>114</w:t>
      </w:r>
      <w:proofErr w:type="gramEnd"/>
      <w:r w:rsidRPr="0082742D">
        <w:rPr>
          <w:rFonts w:ascii="標楷體" w:eastAsia="標楷體" w:hAnsi="標楷體"/>
          <w:bCs/>
          <w:spacing w:val="-2"/>
          <w:sz w:val="28"/>
          <w:szCs w:val="28"/>
        </w:rPr>
        <w:t>年度淨值報酬率（下稱ROE）4.33％及資產報酬率（下稱ROA）3.99％，</w:t>
      </w:r>
      <w:proofErr w:type="gramStart"/>
      <w:r w:rsidRPr="0082742D">
        <w:rPr>
          <w:rFonts w:ascii="標楷體" w:eastAsia="標楷體" w:hAnsi="標楷體"/>
          <w:bCs/>
          <w:spacing w:val="-2"/>
          <w:sz w:val="28"/>
          <w:szCs w:val="28"/>
        </w:rPr>
        <w:t>均係國內</w:t>
      </w:r>
      <w:proofErr w:type="gramEnd"/>
      <w:r w:rsidRPr="0082742D">
        <w:rPr>
          <w:rFonts w:ascii="標楷體" w:eastAsia="標楷體" w:hAnsi="標楷體"/>
          <w:bCs/>
          <w:spacing w:val="-2"/>
          <w:sz w:val="28"/>
          <w:szCs w:val="28"/>
        </w:rPr>
        <w:t>現有金融控股公司之末，又該金融控股公司</w:t>
      </w:r>
      <w:proofErr w:type="gramStart"/>
      <w:r w:rsidRPr="0082742D">
        <w:rPr>
          <w:rFonts w:ascii="標楷體" w:eastAsia="標楷體" w:hAnsi="標楷體"/>
          <w:bCs/>
          <w:spacing w:val="-2"/>
          <w:sz w:val="28"/>
          <w:szCs w:val="28"/>
        </w:rPr>
        <w:t>114</w:t>
      </w:r>
      <w:proofErr w:type="gramEnd"/>
      <w:r w:rsidRPr="0082742D">
        <w:rPr>
          <w:rFonts w:ascii="標楷體" w:eastAsia="標楷體" w:hAnsi="標楷體"/>
          <w:bCs/>
          <w:spacing w:val="-2"/>
          <w:sz w:val="28"/>
          <w:szCs w:val="28"/>
        </w:rPr>
        <w:t>年度ROE及ROA等獲利能力指標較合併當年（97年度），僅分別增加0.70及0.36個百分點，成長幅度遜於</w:t>
      </w:r>
      <w:proofErr w:type="gramStart"/>
      <w:r w:rsidRPr="0082742D">
        <w:rPr>
          <w:rFonts w:ascii="標楷體" w:eastAsia="標楷體" w:hAnsi="標楷體"/>
          <w:bCs/>
          <w:spacing w:val="-2"/>
          <w:sz w:val="28"/>
          <w:szCs w:val="28"/>
        </w:rPr>
        <w:t>多數金控同業</w:t>
      </w:r>
      <w:proofErr w:type="gramEnd"/>
      <w:r w:rsidRPr="0082742D">
        <w:rPr>
          <w:rFonts w:ascii="標楷體" w:eastAsia="標楷體" w:hAnsi="標楷體"/>
          <w:bCs/>
          <w:spacing w:val="-2"/>
          <w:sz w:val="28"/>
          <w:szCs w:val="28"/>
        </w:rPr>
        <w:t>，顯示該金融控股公司自成立以來，透過擴大經濟規模及提升資本效率，以強化獲利能力之成效有限。另臺灣土地銀行公司</w:t>
      </w:r>
      <w:proofErr w:type="gramStart"/>
      <w:r w:rsidRPr="0082742D">
        <w:rPr>
          <w:rFonts w:ascii="標楷體" w:eastAsia="標楷體" w:hAnsi="標楷體"/>
          <w:bCs/>
          <w:spacing w:val="-2"/>
          <w:sz w:val="28"/>
          <w:szCs w:val="28"/>
        </w:rPr>
        <w:t>114</w:t>
      </w:r>
      <w:proofErr w:type="gramEnd"/>
      <w:r w:rsidRPr="0082742D">
        <w:rPr>
          <w:rFonts w:ascii="標楷體" w:eastAsia="標楷體" w:hAnsi="標楷體"/>
          <w:bCs/>
          <w:spacing w:val="-2"/>
          <w:sz w:val="28"/>
          <w:szCs w:val="28"/>
        </w:rPr>
        <w:t>年度之ROE 8.50％及ROA 0.54％等獲利指標亦均低於（泛）公股銀行之平均數（ROE 10.83％及ROA 0.78％），且低於與其資產規模相似之銀行，獲利能力有待提升</w:t>
      </w:r>
      <w:r>
        <w:rPr>
          <w:rFonts w:ascii="標楷體" w:eastAsia="標楷體" w:hAnsi="標楷體" w:hint="eastAsia"/>
          <w:bCs/>
          <w:spacing w:val="-2"/>
          <w:sz w:val="28"/>
          <w:szCs w:val="28"/>
        </w:rPr>
        <w:t>，允宜</w:t>
      </w:r>
      <w:proofErr w:type="gramStart"/>
      <w:r>
        <w:rPr>
          <w:rFonts w:ascii="標楷體" w:eastAsia="標楷體" w:hAnsi="標楷體" w:hint="eastAsia"/>
          <w:bCs/>
          <w:spacing w:val="-2"/>
          <w:sz w:val="28"/>
          <w:szCs w:val="28"/>
        </w:rPr>
        <w:t>研謀妥處</w:t>
      </w:r>
      <w:proofErr w:type="gramEnd"/>
      <w:r>
        <w:rPr>
          <w:rFonts w:ascii="標楷體" w:eastAsia="標楷體" w:hAnsi="標楷體" w:hint="eastAsia"/>
          <w:bCs/>
          <w:spacing w:val="-2"/>
          <w:sz w:val="28"/>
          <w:szCs w:val="28"/>
        </w:rPr>
        <w:t>。</w:t>
      </w:r>
      <w:r w:rsidRPr="0082742D">
        <w:rPr>
          <w:rFonts w:ascii="標楷體" w:eastAsia="標楷體" w:hAnsi="標楷體" w:hint="eastAsia"/>
          <w:bCs/>
          <w:spacing w:val="-2"/>
          <w:sz w:val="28"/>
          <w:szCs w:val="28"/>
        </w:rPr>
        <w:t>【詳審核報告營業部分甲、陸、四、其他事項項下整體性共同建議意見（</w:t>
      </w:r>
      <w:r>
        <w:rPr>
          <w:rFonts w:ascii="標楷體" w:eastAsia="標楷體" w:hAnsi="標楷體" w:hint="eastAsia"/>
          <w:bCs/>
          <w:spacing w:val="-2"/>
          <w:sz w:val="28"/>
          <w:szCs w:val="28"/>
        </w:rPr>
        <w:t>五</w:t>
      </w:r>
      <w:r w:rsidRPr="0082742D">
        <w:rPr>
          <w:rFonts w:ascii="標楷體" w:eastAsia="標楷體" w:hAnsi="標楷體" w:hint="eastAsia"/>
          <w:bCs/>
          <w:spacing w:val="-2"/>
          <w:sz w:val="28"/>
          <w:szCs w:val="28"/>
        </w:rPr>
        <w:t>）】</w:t>
      </w:r>
    </w:p>
    <w:sectPr w:rsidR="0082742D" w:rsidRPr="00357C20" w:rsidSect="002D50B8">
      <w:footerReference w:type="even" r:id="rId8"/>
      <w:footerReference w:type="default" r:id="rId9"/>
      <w:pgSz w:w="11907" w:h="16840" w:code="9"/>
      <w:pgMar w:top="1418" w:right="851" w:bottom="1418" w:left="851" w:header="1021" w:footer="737" w:gutter="284"/>
      <w:pgNumType w:start="4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0B034" w14:textId="77777777" w:rsidR="0094118B" w:rsidRDefault="0094118B" w:rsidP="0095618F">
      <w:r>
        <w:separator/>
      </w:r>
    </w:p>
  </w:endnote>
  <w:endnote w:type="continuationSeparator" w:id="0">
    <w:p w14:paraId="2832FF28" w14:textId="77777777" w:rsidR="0094118B" w:rsidRDefault="0094118B" w:rsidP="0095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7D90" w14:textId="77777777" w:rsidR="00FB30E0" w:rsidRPr="007973CB" w:rsidRDefault="00357B2E" w:rsidP="00187F1A">
    <w:pPr>
      <w:pStyle w:val="a5"/>
      <w:jc w:val="center"/>
      <w:rPr>
        <w:rFonts w:ascii="標楷體" w:eastAsia="標楷體" w:hAnsi="標楷體"/>
        <w:sz w:val="24"/>
        <w:szCs w:val="22"/>
      </w:rPr>
    </w:pPr>
    <w:r w:rsidRPr="00357B2E">
      <w:rPr>
        <w:rFonts w:ascii="標楷體" w:eastAsia="標楷體" w:hAnsi="標楷體" w:hint="eastAsia"/>
      </w:rPr>
      <w:t>甲</w:t>
    </w:r>
    <w:r w:rsidRPr="00160AE7">
      <w:rPr>
        <w:rFonts w:ascii="標楷體" w:eastAsia="標楷體" w:hAnsi="標楷體" w:hint="eastAsia"/>
      </w:rPr>
      <w:t>－</w:t>
    </w:r>
    <w:r w:rsidR="00FB30E0" w:rsidRPr="002620AA">
      <w:rPr>
        <w:rFonts w:ascii="標楷體" w:eastAsia="標楷體" w:hAnsi="標楷體" w:hint="eastAsia"/>
      </w:rPr>
      <w:fldChar w:fldCharType="begin"/>
    </w:r>
    <w:r w:rsidR="00FB30E0" w:rsidRPr="002620AA">
      <w:rPr>
        <w:rFonts w:ascii="標楷體" w:eastAsia="標楷體" w:hAnsi="標楷體" w:hint="eastAsia"/>
      </w:rPr>
      <w:instrText xml:space="preserve"> PAGE </w:instrText>
    </w:r>
    <w:r w:rsidR="00FB30E0" w:rsidRPr="002620AA">
      <w:rPr>
        <w:rFonts w:ascii="標楷體" w:eastAsia="標楷體" w:hAnsi="標楷體" w:hint="eastAsia"/>
      </w:rPr>
      <w:fldChar w:fldCharType="separate"/>
    </w:r>
    <w:r w:rsidR="00D44BF3">
      <w:rPr>
        <w:rFonts w:ascii="標楷體" w:eastAsia="標楷體" w:hAnsi="標楷體"/>
        <w:noProof/>
      </w:rPr>
      <w:t>12</w:t>
    </w:r>
    <w:r w:rsidR="00FB30E0" w:rsidRPr="002620AA">
      <w:rPr>
        <w:rFonts w:ascii="標楷體" w:eastAsia="標楷體" w:hAnsi="標楷體"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109236"/>
      <w:docPartObj>
        <w:docPartGallery w:val="Page Numbers (Bottom of Page)"/>
        <w:docPartUnique/>
      </w:docPartObj>
    </w:sdtPr>
    <w:sdtEndPr>
      <w:rPr>
        <w:rFonts w:ascii="標楷體" w:eastAsia="標楷體" w:hAnsi="標楷體"/>
      </w:rPr>
    </w:sdtEndPr>
    <w:sdtContent>
      <w:p w14:paraId="00FCB45D" w14:textId="77777777" w:rsidR="00FB30E0" w:rsidRPr="00357B2E" w:rsidRDefault="00357B2E" w:rsidP="00357B2E">
        <w:pPr>
          <w:pStyle w:val="a5"/>
          <w:jc w:val="center"/>
          <w:rPr>
            <w:rFonts w:ascii="標楷體" w:eastAsia="標楷體" w:hAnsi="標楷體"/>
            <w:sz w:val="24"/>
            <w:szCs w:val="24"/>
          </w:rPr>
        </w:pPr>
        <w:r w:rsidRPr="00357B2E">
          <w:rPr>
            <w:rFonts w:ascii="標楷體" w:eastAsia="標楷體" w:hAnsi="標楷體" w:hint="eastAsia"/>
          </w:rPr>
          <w:t>甲</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D44BF3" w:rsidRPr="00D44BF3">
          <w:rPr>
            <w:rFonts w:ascii="標楷體" w:eastAsia="標楷體" w:hAnsi="標楷體"/>
            <w:noProof/>
            <w:lang w:val="zh-TW"/>
          </w:rPr>
          <w:t>11</w:t>
        </w:r>
        <w:r w:rsidRPr="00160AE7">
          <w:rPr>
            <w:rFonts w:ascii="標楷體" w:eastAsia="標楷體" w:hAnsi="標楷體"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89A6A" w14:textId="77777777" w:rsidR="0094118B" w:rsidRDefault="0094118B" w:rsidP="0095618F">
      <w:r>
        <w:separator/>
      </w:r>
    </w:p>
  </w:footnote>
  <w:footnote w:type="continuationSeparator" w:id="0">
    <w:p w14:paraId="090A5AE7" w14:textId="77777777" w:rsidR="0094118B" w:rsidRDefault="0094118B" w:rsidP="00956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B748D"/>
    <w:multiLevelType w:val="hybridMultilevel"/>
    <w:tmpl w:val="498E4DD2"/>
    <w:lvl w:ilvl="0" w:tplc="AADC5974">
      <w:start w:val="85"/>
      <w:numFmt w:val="bullet"/>
      <w:lvlText w:val="-"/>
      <w:lvlJc w:val="left"/>
      <w:pPr>
        <w:ind w:left="560" w:hanging="360"/>
      </w:pPr>
      <w:rPr>
        <w:rFonts w:ascii="標楷體" w:eastAsia="標楷體" w:hAnsi="標楷體" w:cs="Times New Roman" w:hint="eastAsia"/>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 w15:restartNumberingAfterBreak="0">
    <w:nsid w:val="0AC43F7F"/>
    <w:multiLevelType w:val="hybridMultilevel"/>
    <w:tmpl w:val="0EBA5D72"/>
    <w:lvl w:ilvl="0" w:tplc="6232B3CC">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DFA6492"/>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EB380E"/>
    <w:multiLevelType w:val="hybridMultilevel"/>
    <w:tmpl w:val="2F9CDA82"/>
    <w:lvl w:ilvl="0" w:tplc="A63261F4">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83A25DF"/>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5237134"/>
    <w:multiLevelType w:val="hybridMultilevel"/>
    <w:tmpl w:val="F4E0BF06"/>
    <w:lvl w:ilvl="0" w:tplc="804EB95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7F54217"/>
    <w:multiLevelType w:val="hybridMultilevel"/>
    <w:tmpl w:val="D12E72D0"/>
    <w:lvl w:ilvl="0" w:tplc="389417DC">
      <w:start w:val="79"/>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B6D12"/>
    <w:multiLevelType w:val="hybridMultilevel"/>
    <w:tmpl w:val="6E24CE92"/>
    <w:lvl w:ilvl="0" w:tplc="E9AADCFC">
      <w:start w:val="85"/>
      <w:numFmt w:val="bullet"/>
      <w:lvlText w:val="-"/>
      <w:lvlJc w:val="left"/>
      <w:pPr>
        <w:ind w:left="560" w:hanging="360"/>
      </w:pPr>
      <w:rPr>
        <w:rFonts w:ascii="標楷體" w:eastAsia="標楷體" w:hAnsi="標楷體" w:cs="Times New Roman" w:hint="eastAsia"/>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6E94A3A"/>
    <w:multiLevelType w:val="hybridMultilevel"/>
    <w:tmpl w:val="4C247CFA"/>
    <w:lvl w:ilvl="0" w:tplc="27E612B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72C13168"/>
    <w:multiLevelType w:val="hybridMultilevel"/>
    <w:tmpl w:val="3B544F58"/>
    <w:lvl w:ilvl="0" w:tplc="88FA3F00">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135755669">
    <w:abstractNumId w:val="7"/>
  </w:num>
  <w:num w:numId="2" w16cid:durableId="1668364041">
    <w:abstractNumId w:val="4"/>
  </w:num>
  <w:num w:numId="3" w16cid:durableId="1660301823">
    <w:abstractNumId w:val="3"/>
  </w:num>
  <w:num w:numId="4" w16cid:durableId="1692487253">
    <w:abstractNumId w:val="2"/>
  </w:num>
  <w:num w:numId="5" w16cid:durableId="1646427522">
    <w:abstractNumId w:val="1"/>
  </w:num>
  <w:num w:numId="6" w16cid:durableId="360982760">
    <w:abstractNumId w:val="6"/>
  </w:num>
  <w:num w:numId="7" w16cid:durableId="331688512">
    <w:abstractNumId w:val="9"/>
  </w:num>
  <w:num w:numId="8" w16cid:durableId="1711762846">
    <w:abstractNumId w:val="10"/>
  </w:num>
  <w:num w:numId="9" w16cid:durableId="902377101">
    <w:abstractNumId w:val="5"/>
  </w:num>
  <w:num w:numId="10" w16cid:durableId="1314405880">
    <w:abstractNumId w:val="0"/>
  </w:num>
  <w:num w:numId="11" w16cid:durableId="1092498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A1B"/>
    <w:rsid w:val="00001D22"/>
    <w:rsid w:val="000022C9"/>
    <w:rsid w:val="00005734"/>
    <w:rsid w:val="000069DB"/>
    <w:rsid w:val="00010F5E"/>
    <w:rsid w:val="000160E7"/>
    <w:rsid w:val="00016439"/>
    <w:rsid w:val="0002061F"/>
    <w:rsid w:val="00023D49"/>
    <w:rsid w:val="0004018F"/>
    <w:rsid w:val="000401E5"/>
    <w:rsid w:val="00041327"/>
    <w:rsid w:val="00042E49"/>
    <w:rsid w:val="00047F45"/>
    <w:rsid w:val="00050E5F"/>
    <w:rsid w:val="00054C4E"/>
    <w:rsid w:val="00055D38"/>
    <w:rsid w:val="00056CD5"/>
    <w:rsid w:val="00056D98"/>
    <w:rsid w:val="00061D92"/>
    <w:rsid w:val="00062512"/>
    <w:rsid w:val="00062629"/>
    <w:rsid w:val="00063C6D"/>
    <w:rsid w:val="00065782"/>
    <w:rsid w:val="00070F33"/>
    <w:rsid w:val="00073685"/>
    <w:rsid w:val="00080A89"/>
    <w:rsid w:val="00080CBC"/>
    <w:rsid w:val="00082E96"/>
    <w:rsid w:val="000831FF"/>
    <w:rsid w:val="0009093D"/>
    <w:rsid w:val="000917D6"/>
    <w:rsid w:val="00092B09"/>
    <w:rsid w:val="00095A5B"/>
    <w:rsid w:val="00096162"/>
    <w:rsid w:val="000963D0"/>
    <w:rsid w:val="000A160E"/>
    <w:rsid w:val="000B0C38"/>
    <w:rsid w:val="000B20AD"/>
    <w:rsid w:val="000B2742"/>
    <w:rsid w:val="000B2786"/>
    <w:rsid w:val="000B3463"/>
    <w:rsid w:val="000B3B80"/>
    <w:rsid w:val="000B4C11"/>
    <w:rsid w:val="000B59DA"/>
    <w:rsid w:val="000C0208"/>
    <w:rsid w:val="000C0CA9"/>
    <w:rsid w:val="000C3096"/>
    <w:rsid w:val="000C49DD"/>
    <w:rsid w:val="000C4D4E"/>
    <w:rsid w:val="000C6618"/>
    <w:rsid w:val="000C6822"/>
    <w:rsid w:val="000D228D"/>
    <w:rsid w:val="000D4FAD"/>
    <w:rsid w:val="000D68D4"/>
    <w:rsid w:val="000D711F"/>
    <w:rsid w:val="000F01B9"/>
    <w:rsid w:val="000F044E"/>
    <w:rsid w:val="000F122F"/>
    <w:rsid w:val="000F22D5"/>
    <w:rsid w:val="000F4504"/>
    <w:rsid w:val="000F61EF"/>
    <w:rsid w:val="000F6C3D"/>
    <w:rsid w:val="000F79CF"/>
    <w:rsid w:val="001029F6"/>
    <w:rsid w:val="00105EBE"/>
    <w:rsid w:val="001120F0"/>
    <w:rsid w:val="00112B4B"/>
    <w:rsid w:val="00117483"/>
    <w:rsid w:val="001179AA"/>
    <w:rsid w:val="001206BF"/>
    <w:rsid w:val="0012169D"/>
    <w:rsid w:val="00121DDB"/>
    <w:rsid w:val="00122FA5"/>
    <w:rsid w:val="001238A3"/>
    <w:rsid w:val="00127EFD"/>
    <w:rsid w:val="001308BC"/>
    <w:rsid w:val="00131A6E"/>
    <w:rsid w:val="001344FE"/>
    <w:rsid w:val="00136C27"/>
    <w:rsid w:val="0014223D"/>
    <w:rsid w:val="001428E1"/>
    <w:rsid w:val="001523C8"/>
    <w:rsid w:val="0015417B"/>
    <w:rsid w:val="00154669"/>
    <w:rsid w:val="0015592A"/>
    <w:rsid w:val="001572A1"/>
    <w:rsid w:val="00162558"/>
    <w:rsid w:val="00164A00"/>
    <w:rsid w:val="001654DB"/>
    <w:rsid w:val="001711CB"/>
    <w:rsid w:val="00172C53"/>
    <w:rsid w:val="00175A13"/>
    <w:rsid w:val="00182EB4"/>
    <w:rsid w:val="00187F1A"/>
    <w:rsid w:val="00192294"/>
    <w:rsid w:val="001934C5"/>
    <w:rsid w:val="0019528B"/>
    <w:rsid w:val="001956AD"/>
    <w:rsid w:val="001A31E5"/>
    <w:rsid w:val="001A3BCE"/>
    <w:rsid w:val="001A45C8"/>
    <w:rsid w:val="001A59DF"/>
    <w:rsid w:val="001A70CC"/>
    <w:rsid w:val="001A7657"/>
    <w:rsid w:val="001B61CB"/>
    <w:rsid w:val="001B63F2"/>
    <w:rsid w:val="001D2AF1"/>
    <w:rsid w:val="001E10B8"/>
    <w:rsid w:val="001E6B45"/>
    <w:rsid w:val="001E6DB0"/>
    <w:rsid w:val="001E7CE9"/>
    <w:rsid w:val="001F065E"/>
    <w:rsid w:val="001F0CA2"/>
    <w:rsid w:val="001F0EAB"/>
    <w:rsid w:val="001F6DF9"/>
    <w:rsid w:val="0020309B"/>
    <w:rsid w:val="00205388"/>
    <w:rsid w:val="00205700"/>
    <w:rsid w:val="00207AF4"/>
    <w:rsid w:val="0021003A"/>
    <w:rsid w:val="00211C70"/>
    <w:rsid w:val="00213E94"/>
    <w:rsid w:val="0021421E"/>
    <w:rsid w:val="00215503"/>
    <w:rsid w:val="00217B1E"/>
    <w:rsid w:val="0022052A"/>
    <w:rsid w:val="00221E84"/>
    <w:rsid w:val="00225FAE"/>
    <w:rsid w:val="002262EE"/>
    <w:rsid w:val="002272F0"/>
    <w:rsid w:val="00232B7A"/>
    <w:rsid w:val="0023518F"/>
    <w:rsid w:val="00235FDC"/>
    <w:rsid w:val="00236A91"/>
    <w:rsid w:val="00236AE6"/>
    <w:rsid w:val="0023706B"/>
    <w:rsid w:val="002409FE"/>
    <w:rsid w:val="00242340"/>
    <w:rsid w:val="002459C8"/>
    <w:rsid w:val="00245BD6"/>
    <w:rsid w:val="0025283A"/>
    <w:rsid w:val="00257999"/>
    <w:rsid w:val="0026224F"/>
    <w:rsid w:val="00262B1F"/>
    <w:rsid w:val="00263029"/>
    <w:rsid w:val="00263A90"/>
    <w:rsid w:val="00263D93"/>
    <w:rsid w:val="0026573F"/>
    <w:rsid w:val="00266C20"/>
    <w:rsid w:val="00270035"/>
    <w:rsid w:val="002700DC"/>
    <w:rsid w:val="0027035F"/>
    <w:rsid w:val="0027064A"/>
    <w:rsid w:val="002720B7"/>
    <w:rsid w:val="00274AF1"/>
    <w:rsid w:val="00281B46"/>
    <w:rsid w:val="002827EA"/>
    <w:rsid w:val="00283608"/>
    <w:rsid w:val="002859C8"/>
    <w:rsid w:val="00290415"/>
    <w:rsid w:val="00291A3E"/>
    <w:rsid w:val="00293BFA"/>
    <w:rsid w:val="0029435F"/>
    <w:rsid w:val="00294A66"/>
    <w:rsid w:val="002A43AA"/>
    <w:rsid w:val="002A48D1"/>
    <w:rsid w:val="002A547C"/>
    <w:rsid w:val="002A5B11"/>
    <w:rsid w:val="002A7E04"/>
    <w:rsid w:val="002B2E9B"/>
    <w:rsid w:val="002C0665"/>
    <w:rsid w:val="002C09BF"/>
    <w:rsid w:val="002C1642"/>
    <w:rsid w:val="002C1AB1"/>
    <w:rsid w:val="002C31B9"/>
    <w:rsid w:val="002C3354"/>
    <w:rsid w:val="002D4AAD"/>
    <w:rsid w:val="002D50B8"/>
    <w:rsid w:val="002D5EA5"/>
    <w:rsid w:val="002D7E18"/>
    <w:rsid w:val="002E0863"/>
    <w:rsid w:val="002E1D6B"/>
    <w:rsid w:val="002E3321"/>
    <w:rsid w:val="002E54D6"/>
    <w:rsid w:val="002E5C6C"/>
    <w:rsid w:val="002E62EE"/>
    <w:rsid w:val="002E6CEE"/>
    <w:rsid w:val="002F2160"/>
    <w:rsid w:val="002F2EED"/>
    <w:rsid w:val="002F30E4"/>
    <w:rsid w:val="002F3FFE"/>
    <w:rsid w:val="002F50AA"/>
    <w:rsid w:val="002F74BC"/>
    <w:rsid w:val="00304676"/>
    <w:rsid w:val="00305534"/>
    <w:rsid w:val="00306FD6"/>
    <w:rsid w:val="00307AAA"/>
    <w:rsid w:val="00307BC5"/>
    <w:rsid w:val="00307C3F"/>
    <w:rsid w:val="00307F34"/>
    <w:rsid w:val="00311DE9"/>
    <w:rsid w:val="00316EDB"/>
    <w:rsid w:val="003176D2"/>
    <w:rsid w:val="003207FE"/>
    <w:rsid w:val="00321150"/>
    <w:rsid w:val="00326FCE"/>
    <w:rsid w:val="0033122E"/>
    <w:rsid w:val="00340B21"/>
    <w:rsid w:val="00340C49"/>
    <w:rsid w:val="00342F20"/>
    <w:rsid w:val="00343707"/>
    <w:rsid w:val="00345074"/>
    <w:rsid w:val="00345A25"/>
    <w:rsid w:val="00346088"/>
    <w:rsid w:val="003472BF"/>
    <w:rsid w:val="003479B0"/>
    <w:rsid w:val="00350DC1"/>
    <w:rsid w:val="00351F8F"/>
    <w:rsid w:val="00353AB0"/>
    <w:rsid w:val="003541B4"/>
    <w:rsid w:val="00355FEA"/>
    <w:rsid w:val="003564A7"/>
    <w:rsid w:val="00357B2E"/>
    <w:rsid w:val="00357C20"/>
    <w:rsid w:val="003628CE"/>
    <w:rsid w:val="00362B2E"/>
    <w:rsid w:val="00366040"/>
    <w:rsid w:val="00367C7D"/>
    <w:rsid w:val="00367E23"/>
    <w:rsid w:val="003703A6"/>
    <w:rsid w:val="00371059"/>
    <w:rsid w:val="00372913"/>
    <w:rsid w:val="00374E8B"/>
    <w:rsid w:val="00375AB7"/>
    <w:rsid w:val="00377858"/>
    <w:rsid w:val="00377FA6"/>
    <w:rsid w:val="00380E3C"/>
    <w:rsid w:val="00386085"/>
    <w:rsid w:val="003939AD"/>
    <w:rsid w:val="00395213"/>
    <w:rsid w:val="003A4F51"/>
    <w:rsid w:val="003A5092"/>
    <w:rsid w:val="003B1182"/>
    <w:rsid w:val="003B1489"/>
    <w:rsid w:val="003B3C95"/>
    <w:rsid w:val="003B6591"/>
    <w:rsid w:val="003C0197"/>
    <w:rsid w:val="003C1D7E"/>
    <w:rsid w:val="003C24D4"/>
    <w:rsid w:val="003C261A"/>
    <w:rsid w:val="003C2660"/>
    <w:rsid w:val="003C64E9"/>
    <w:rsid w:val="003C6A8E"/>
    <w:rsid w:val="003D044E"/>
    <w:rsid w:val="003D0AEF"/>
    <w:rsid w:val="003D37AC"/>
    <w:rsid w:val="003D3D56"/>
    <w:rsid w:val="003D3DAE"/>
    <w:rsid w:val="003D4E13"/>
    <w:rsid w:val="003D576E"/>
    <w:rsid w:val="003D5AFC"/>
    <w:rsid w:val="003E0287"/>
    <w:rsid w:val="003E1252"/>
    <w:rsid w:val="003E262B"/>
    <w:rsid w:val="003E47A0"/>
    <w:rsid w:val="003E58B6"/>
    <w:rsid w:val="003E6955"/>
    <w:rsid w:val="003E71E3"/>
    <w:rsid w:val="003F1322"/>
    <w:rsid w:val="003F23ED"/>
    <w:rsid w:val="003F533D"/>
    <w:rsid w:val="003F54F4"/>
    <w:rsid w:val="003F5AF4"/>
    <w:rsid w:val="003F6B49"/>
    <w:rsid w:val="003F6E4C"/>
    <w:rsid w:val="003F752B"/>
    <w:rsid w:val="00401B8B"/>
    <w:rsid w:val="00402EB8"/>
    <w:rsid w:val="00403DE9"/>
    <w:rsid w:val="0040414B"/>
    <w:rsid w:val="0040754F"/>
    <w:rsid w:val="00410510"/>
    <w:rsid w:val="0041149B"/>
    <w:rsid w:val="00414AB9"/>
    <w:rsid w:val="00415911"/>
    <w:rsid w:val="0042099F"/>
    <w:rsid w:val="00421554"/>
    <w:rsid w:val="00421561"/>
    <w:rsid w:val="00422AB2"/>
    <w:rsid w:val="004230B7"/>
    <w:rsid w:val="004237D7"/>
    <w:rsid w:val="004247A3"/>
    <w:rsid w:val="00424E71"/>
    <w:rsid w:val="004264E9"/>
    <w:rsid w:val="004275DA"/>
    <w:rsid w:val="00427DCE"/>
    <w:rsid w:val="004368BB"/>
    <w:rsid w:val="00436EC9"/>
    <w:rsid w:val="00442895"/>
    <w:rsid w:val="00442E94"/>
    <w:rsid w:val="004430A8"/>
    <w:rsid w:val="00455D07"/>
    <w:rsid w:val="00456158"/>
    <w:rsid w:val="00457073"/>
    <w:rsid w:val="00462BB1"/>
    <w:rsid w:val="0046540D"/>
    <w:rsid w:val="00465C33"/>
    <w:rsid w:val="0047098E"/>
    <w:rsid w:val="0047164A"/>
    <w:rsid w:val="00472BED"/>
    <w:rsid w:val="0047387B"/>
    <w:rsid w:val="004850E0"/>
    <w:rsid w:val="00486969"/>
    <w:rsid w:val="004903A1"/>
    <w:rsid w:val="004946C9"/>
    <w:rsid w:val="004946D6"/>
    <w:rsid w:val="00497797"/>
    <w:rsid w:val="004A16AD"/>
    <w:rsid w:val="004A63C7"/>
    <w:rsid w:val="004A701A"/>
    <w:rsid w:val="004B1B9B"/>
    <w:rsid w:val="004B6925"/>
    <w:rsid w:val="004C545B"/>
    <w:rsid w:val="004C5DB1"/>
    <w:rsid w:val="004C5F4D"/>
    <w:rsid w:val="004C6436"/>
    <w:rsid w:val="004C67AD"/>
    <w:rsid w:val="004C783D"/>
    <w:rsid w:val="004D2B74"/>
    <w:rsid w:val="004D4384"/>
    <w:rsid w:val="004D493D"/>
    <w:rsid w:val="004D73AC"/>
    <w:rsid w:val="004D7B84"/>
    <w:rsid w:val="004E114B"/>
    <w:rsid w:val="004E1DCE"/>
    <w:rsid w:val="004E5680"/>
    <w:rsid w:val="004E641E"/>
    <w:rsid w:val="004E74A9"/>
    <w:rsid w:val="004E7827"/>
    <w:rsid w:val="004F1439"/>
    <w:rsid w:val="0050095F"/>
    <w:rsid w:val="00501669"/>
    <w:rsid w:val="00501D61"/>
    <w:rsid w:val="00502943"/>
    <w:rsid w:val="00502CB7"/>
    <w:rsid w:val="00505D61"/>
    <w:rsid w:val="005067DF"/>
    <w:rsid w:val="00511A6B"/>
    <w:rsid w:val="00512538"/>
    <w:rsid w:val="00513B84"/>
    <w:rsid w:val="00514092"/>
    <w:rsid w:val="00515129"/>
    <w:rsid w:val="00515D55"/>
    <w:rsid w:val="005164BE"/>
    <w:rsid w:val="00520F7D"/>
    <w:rsid w:val="00521A41"/>
    <w:rsid w:val="00522D69"/>
    <w:rsid w:val="00525450"/>
    <w:rsid w:val="00526CF5"/>
    <w:rsid w:val="00527693"/>
    <w:rsid w:val="005302C7"/>
    <w:rsid w:val="00537FB5"/>
    <w:rsid w:val="005407DB"/>
    <w:rsid w:val="00540D71"/>
    <w:rsid w:val="005417F8"/>
    <w:rsid w:val="00541C65"/>
    <w:rsid w:val="00542677"/>
    <w:rsid w:val="00545F4F"/>
    <w:rsid w:val="00550337"/>
    <w:rsid w:val="00550B5D"/>
    <w:rsid w:val="0055456A"/>
    <w:rsid w:val="00554815"/>
    <w:rsid w:val="00556975"/>
    <w:rsid w:val="005576E6"/>
    <w:rsid w:val="00560956"/>
    <w:rsid w:val="00565895"/>
    <w:rsid w:val="00566004"/>
    <w:rsid w:val="005721AD"/>
    <w:rsid w:val="005726A0"/>
    <w:rsid w:val="005735A9"/>
    <w:rsid w:val="00573C6D"/>
    <w:rsid w:val="00574967"/>
    <w:rsid w:val="005756FD"/>
    <w:rsid w:val="00577F05"/>
    <w:rsid w:val="00577F1A"/>
    <w:rsid w:val="00581269"/>
    <w:rsid w:val="005821B7"/>
    <w:rsid w:val="0058408D"/>
    <w:rsid w:val="00591BE5"/>
    <w:rsid w:val="00592F55"/>
    <w:rsid w:val="0059387D"/>
    <w:rsid w:val="00593DAA"/>
    <w:rsid w:val="005A07DE"/>
    <w:rsid w:val="005A0A79"/>
    <w:rsid w:val="005A6A17"/>
    <w:rsid w:val="005B2117"/>
    <w:rsid w:val="005B27A3"/>
    <w:rsid w:val="005B27CB"/>
    <w:rsid w:val="005B3A70"/>
    <w:rsid w:val="005B538E"/>
    <w:rsid w:val="005C332A"/>
    <w:rsid w:val="005C3331"/>
    <w:rsid w:val="005C3C05"/>
    <w:rsid w:val="005C452C"/>
    <w:rsid w:val="005C4ED8"/>
    <w:rsid w:val="005C534B"/>
    <w:rsid w:val="005C620B"/>
    <w:rsid w:val="005C626B"/>
    <w:rsid w:val="005C6434"/>
    <w:rsid w:val="005C64CE"/>
    <w:rsid w:val="005C670D"/>
    <w:rsid w:val="005C761E"/>
    <w:rsid w:val="005D1C53"/>
    <w:rsid w:val="005D1E17"/>
    <w:rsid w:val="005D284F"/>
    <w:rsid w:val="005D2BA0"/>
    <w:rsid w:val="005E0F7D"/>
    <w:rsid w:val="005E10A3"/>
    <w:rsid w:val="005E1DC7"/>
    <w:rsid w:val="005E3B29"/>
    <w:rsid w:val="005E4923"/>
    <w:rsid w:val="005E52A8"/>
    <w:rsid w:val="005E5F08"/>
    <w:rsid w:val="005E7EDC"/>
    <w:rsid w:val="005F18AA"/>
    <w:rsid w:val="005F1BB3"/>
    <w:rsid w:val="005F1EAB"/>
    <w:rsid w:val="005F245C"/>
    <w:rsid w:val="005F31FB"/>
    <w:rsid w:val="005F5C9A"/>
    <w:rsid w:val="00600E14"/>
    <w:rsid w:val="00602B27"/>
    <w:rsid w:val="006071A2"/>
    <w:rsid w:val="00610B47"/>
    <w:rsid w:val="00611302"/>
    <w:rsid w:val="006116AF"/>
    <w:rsid w:val="00612F0E"/>
    <w:rsid w:val="00613445"/>
    <w:rsid w:val="006171CB"/>
    <w:rsid w:val="00622398"/>
    <w:rsid w:val="00622EEA"/>
    <w:rsid w:val="00626D49"/>
    <w:rsid w:val="00630503"/>
    <w:rsid w:val="00630A0D"/>
    <w:rsid w:val="006311C9"/>
    <w:rsid w:val="0063264C"/>
    <w:rsid w:val="00634F6D"/>
    <w:rsid w:val="006356CA"/>
    <w:rsid w:val="00637173"/>
    <w:rsid w:val="0064097B"/>
    <w:rsid w:val="00640BB7"/>
    <w:rsid w:val="00641845"/>
    <w:rsid w:val="006453C5"/>
    <w:rsid w:val="006458EB"/>
    <w:rsid w:val="00650CE9"/>
    <w:rsid w:val="006527DF"/>
    <w:rsid w:val="0065302E"/>
    <w:rsid w:val="00653282"/>
    <w:rsid w:val="00655756"/>
    <w:rsid w:val="006563AC"/>
    <w:rsid w:val="00656CD7"/>
    <w:rsid w:val="006576EA"/>
    <w:rsid w:val="006623E1"/>
    <w:rsid w:val="00662EFC"/>
    <w:rsid w:val="00663AC2"/>
    <w:rsid w:val="00670487"/>
    <w:rsid w:val="00670CB8"/>
    <w:rsid w:val="00671170"/>
    <w:rsid w:val="006715BE"/>
    <w:rsid w:val="00672B49"/>
    <w:rsid w:val="0067595B"/>
    <w:rsid w:val="00676DBB"/>
    <w:rsid w:val="0067708E"/>
    <w:rsid w:val="00677E18"/>
    <w:rsid w:val="00681488"/>
    <w:rsid w:val="00686663"/>
    <w:rsid w:val="00691782"/>
    <w:rsid w:val="00692128"/>
    <w:rsid w:val="00693372"/>
    <w:rsid w:val="006933F7"/>
    <w:rsid w:val="00694A65"/>
    <w:rsid w:val="00696ECA"/>
    <w:rsid w:val="006972D2"/>
    <w:rsid w:val="006A0AAD"/>
    <w:rsid w:val="006A227E"/>
    <w:rsid w:val="006A33AC"/>
    <w:rsid w:val="006A47CF"/>
    <w:rsid w:val="006A522B"/>
    <w:rsid w:val="006A58D8"/>
    <w:rsid w:val="006A61EB"/>
    <w:rsid w:val="006B2B33"/>
    <w:rsid w:val="006B725C"/>
    <w:rsid w:val="006C0829"/>
    <w:rsid w:val="006D1714"/>
    <w:rsid w:val="006D37C1"/>
    <w:rsid w:val="006D5564"/>
    <w:rsid w:val="006E0286"/>
    <w:rsid w:val="006E2109"/>
    <w:rsid w:val="006E444A"/>
    <w:rsid w:val="006F3C30"/>
    <w:rsid w:val="006F3ECE"/>
    <w:rsid w:val="006F7D63"/>
    <w:rsid w:val="007047F3"/>
    <w:rsid w:val="00706054"/>
    <w:rsid w:val="007101CB"/>
    <w:rsid w:val="00714706"/>
    <w:rsid w:val="00717D2B"/>
    <w:rsid w:val="007209F8"/>
    <w:rsid w:val="00723FD9"/>
    <w:rsid w:val="0072537A"/>
    <w:rsid w:val="007267FC"/>
    <w:rsid w:val="007347D5"/>
    <w:rsid w:val="007349FE"/>
    <w:rsid w:val="00735352"/>
    <w:rsid w:val="00736732"/>
    <w:rsid w:val="00737652"/>
    <w:rsid w:val="00737F15"/>
    <w:rsid w:val="00741B9F"/>
    <w:rsid w:val="007422AB"/>
    <w:rsid w:val="00744F8F"/>
    <w:rsid w:val="007474CE"/>
    <w:rsid w:val="007529EB"/>
    <w:rsid w:val="00752B12"/>
    <w:rsid w:val="00752C84"/>
    <w:rsid w:val="00752E10"/>
    <w:rsid w:val="00754506"/>
    <w:rsid w:val="00755911"/>
    <w:rsid w:val="0076086E"/>
    <w:rsid w:val="00760D99"/>
    <w:rsid w:val="007612A1"/>
    <w:rsid w:val="0076388A"/>
    <w:rsid w:val="007640D7"/>
    <w:rsid w:val="00764429"/>
    <w:rsid w:val="00772D6A"/>
    <w:rsid w:val="0077535F"/>
    <w:rsid w:val="00775BE3"/>
    <w:rsid w:val="007761FA"/>
    <w:rsid w:val="00784E3A"/>
    <w:rsid w:val="007858C5"/>
    <w:rsid w:val="00787014"/>
    <w:rsid w:val="007871AC"/>
    <w:rsid w:val="007911AF"/>
    <w:rsid w:val="00792D1E"/>
    <w:rsid w:val="00797001"/>
    <w:rsid w:val="007A05A9"/>
    <w:rsid w:val="007A22ED"/>
    <w:rsid w:val="007A2A44"/>
    <w:rsid w:val="007A35B3"/>
    <w:rsid w:val="007A4499"/>
    <w:rsid w:val="007A56A0"/>
    <w:rsid w:val="007A56BE"/>
    <w:rsid w:val="007A6E33"/>
    <w:rsid w:val="007B02FE"/>
    <w:rsid w:val="007B0642"/>
    <w:rsid w:val="007B0C10"/>
    <w:rsid w:val="007B1537"/>
    <w:rsid w:val="007B3510"/>
    <w:rsid w:val="007B3616"/>
    <w:rsid w:val="007B4CB3"/>
    <w:rsid w:val="007B6074"/>
    <w:rsid w:val="007B7EA7"/>
    <w:rsid w:val="007C1A92"/>
    <w:rsid w:val="007C31A8"/>
    <w:rsid w:val="007D05F1"/>
    <w:rsid w:val="007D2A81"/>
    <w:rsid w:val="007D2F3D"/>
    <w:rsid w:val="007D3953"/>
    <w:rsid w:val="007E0BC0"/>
    <w:rsid w:val="007E2C84"/>
    <w:rsid w:val="007E3A9E"/>
    <w:rsid w:val="007E3B7C"/>
    <w:rsid w:val="007E3C41"/>
    <w:rsid w:val="007E3E43"/>
    <w:rsid w:val="007E754D"/>
    <w:rsid w:val="007E7627"/>
    <w:rsid w:val="007E7E4C"/>
    <w:rsid w:val="007F0784"/>
    <w:rsid w:val="007F3076"/>
    <w:rsid w:val="007F3A86"/>
    <w:rsid w:val="007F4C7A"/>
    <w:rsid w:val="007F4E8A"/>
    <w:rsid w:val="007F7DEE"/>
    <w:rsid w:val="008014AC"/>
    <w:rsid w:val="00801B35"/>
    <w:rsid w:val="00806CD9"/>
    <w:rsid w:val="00806FF0"/>
    <w:rsid w:val="00815FD4"/>
    <w:rsid w:val="0082116D"/>
    <w:rsid w:val="008228BB"/>
    <w:rsid w:val="00825A4C"/>
    <w:rsid w:val="0082742D"/>
    <w:rsid w:val="00833364"/>
    <w:rsid w:val="00834F65"/>
    <w:rsid w:val="00834FAD"/>
    <w:rsid w:val="00845747"/>
    <w:rsid w:val="008474E7"/>
    <w:rsid w:val="00847723"/>
    <w:rsid w:val="0085272A"/>
    <w:rsid w:val="008546BD"/>
    <w:rsid w:val="00854DBC"/>
    <w:rsid w:val="008604BD"/>
    <w:rsid w:val="00861CDF"/>
    <w:rsid w:val="00863272"/>
    <w:rsid w:val="00864325"/>
    <w:rsid w:val="008658FE"/>
    <w:rsid w:val="00867BE6"/>
    <w:rsid w:val="008707A6"/>
    <w:rsid w:val="008715AA"/>
    <w:rsid w:val="00874468"/>
    <w:rsid w:val="00874E24"/>
    <w:rsid w:val="008776CA"/>
    <w:rsid w:val="0087777B"/>
    <w:rsid w:val="00880016"/>
    <w:rsid w:val="00882E06"/>
    <w:rsid w:val="008832D8"/>
    <w:rsid w:val="00883BAE"/>
    <w:rsid w:val="008841D0"/>
    <w:rsid w:val="00886320"/>
    <w:rsid w:val="00886827"/>
    <w:rsid w:val="00886C1A"/>
    <w:rsid w:val="0089081C"/>
    <w:rsid w:val="0089202A"/>
    <w:rsid w:val="008923F6"/>
    <w:rsid w:val="00893529"/>
    <w:rsid w:val="00894912"/>
    <w:rsid w:val="00896340"/>
    <w:rsid w:val="00897627"/>
    <w:rsid w:val="008A05AE"/>
    <w:rsid w:val="008A0F4A"/>
    <w:rsid w:val="008A33C1"/>
    <w:rsid w:val="008A41CB"/>
    <w:rsid w:val="008A4695"/>
    <w:rsid w:val="008A4F2B"/>
    <w:rsid w:val="008B0448"/>
    <w:rsid w:val="008B09AC"/>
    <w:rsid w:val="008C11D0"/>
    <w:rsid w:val="008C5291"/>
    <w:rsid w:val="008C5FC8"/>
    <w:rsid w:val="008C7253"/>
    <w:rsid w:val="008C7716"/>
    <w:rsid w:val="008D2FB7"/>
    <w:rsid w:val="008D4C6D"/>
    <w:rsid w:val="008D4CF7"/>
    <w:rsid w:val="008D4D7A"/>
    <w:rsid w:val="008D60F9"/>
    <w:rsid w:val="008D71C4"/>
    <w:rsid w:val="008D75B8"/>
    <w:rsid w:val="008E011F"/>
    <w:rsid w:val="008E0A17"/>
    <w:rsid w:val="008E304C"/>
    <w:rsid w:val="008E36D1"/>
    <w:rsid w:val="008E6100"/>
    <w:rsid w:val="008F1B65"/>
    <w:rsid w:val="008F2FCF"/>
    <w:rsid w:val="008F3536"/>
    <w:rsid w:val="008F44C2"/>
    <w:rsid w:val="008F7CBA"/>
    <w:rsid w:val="00900F33"/>
    <w:rsid w:val="00905C55"/>
    <w:rsid w:val="0090635A"/>
    <w:rsid w:val="00906B9D"/>
    <w:rsid w:val="009073B7"/>
    <w:rsid w:val="00907417"/>
    <w:rsid w:val="009123EB"/>
    <w:rsid w:val="009152C7"/>
    <w:rsid w:val="00915435"/>
    <w:rsid w:val="00925D15"/>
    <w:rsid w:val="009265F9"/>
    <w:rsid w:val="0093026B"/>
    <w:rsid w:val="00932F1E"/>
    <w:rsid w:val="009348AA"/>
    <w:rsid w:val="0094118B"/>
    <w:rsid w:val="00946ADD"/>
    <w:rsid w:val="00947911"/>
    <w:rsid w:val="00951760"/>
    <w:rsid w:val="009524EA"/>
    <w:rsid w:val="009538D1"/>
    <w:rsid w:val="00953EF7"/>
    <w:rsid w:val="0095413F"/>
    <w:rsid w:val="009547C2"/>
    <w:rsid w:val="0095551B"/>
    <w:rsid w:val="0095618F"/>
    <w:rsid w:val="00961FBB"/>
    <w:rsid w:val="0096260C"/>
    <w:rsid w:val="00963177"/>
    <w:rsid w:val="00963362"/>
    <w:rsid w:val="00963D5C"/>
    <w:rsid w:val="00964AC2"/>
    <w:rsid w:val="0096549A"/>
    <w:rsid w:val="0096721F"/>
    <w:rsid w:val="00972994"/>
    <w:rsid w:val="0098646E"/>
    <w:rsid w:val="00986DC6"/>
    <w:rsid w:val="009A0CAB"/>
    <w:rsid w:val="009A250C"/>
    <w:rsid w:val="009A2F43"/>
    <w:rsid w:val="009A5D4B"/>
    <w:rsid w:val="009A6A5B"/>
    <w:rsid w:val="009B1E9C"/>
    <w:rsid w:val="009B2C64"/>
    <w:rsid w:val="009B3666"/>
    <w:rsid w:val="009C0642"/>
    <w:rsid w:val="009C0E15"/>
    <w:rsid w:val="009C0E91"/>
    <w:rsid w:val="009C181D"/>
    <w:rsid w:val="009C2C7E"/>
    <w:rsid w:val="009C4E11"/>
    <w:rsid w:val="009C5393"/>
    <w:rsid w:val="009D0D85"/>
    <w:rsid w:val="009D17FD"/>
    <w:rsid w:val="009E18D1"/>
    <w:rsid w:val="009E235E"/>
    <w:rsid w:val="009E39EE"/>
    <w:rsid w:val="009E3C14"/>
    <w:rsid w:val="009E581F"/>
    <w:rsid w:val="009F4629"/>
    <w:rsid w:val="009F6E5F"/>
    <w:rsid w:val="00A01019"/>
    <w:rsid w:val="00A01DA2"/>
    <w:rsid w:val="00A02795"/>
    <w:rsid w:val="00A04A24"/>
    <w:rsid w:val="00A04F15"/>
    <w:rsid w:val="00A06E23"/>
    <w:rsid w:val="00A07F01"/>
    <w:rsid w:val="00A12F63"/>
    <w:rsid w:val="00A1457C"/>
    <w:rsid w:val="00A1457D"/>
    <w:rsid w:val="00A150B8"/>
    <w:rsid w:val="00A177B1"/>
    <w:rsid w:val="00A22A62"/>
    <w:rsid w:val="00A23F18"/>
    <w:rsid w:val="00A24F67"/>
    <w:rsid w:val="00A2640F"/>
    <w:rsid w:val="00A30682"/>
    <w:rsid w:val="00A32CEC"/>
    <w:rsid w:val="00A3421E"/>
    <w:rsid w:val="00A34E12"/>
    <w:rsid w:val="00A36BA6"/>
    <w:rsid w:val="00A379CD"/>
    <w:rsid w:val="00A42505"/>
    <w:rsid w:val="00A4320E"/>
    <w:rsid w:val="00A45681"/>
    <w:rsid w:val="00A46BB2"/>
    <w:rsid w:val="00A50EDB"/>
    <w:rsid w:val="00A5162D"/>
    <w:rsid w:val="00A52DA4"/>
    <w:rsid w:val="00A54F3B"/>
    <w:rsid w:val="00A62BB8"/>
    <w:rsid w:val="00A62CD2"/>
    <w:rsid w:val="00A63CC5"/>
    <w:rsid w:val="00A643B5"/>
    <w:rsid w:val="00A64D9A"/>
    <w:rsid w:val="00A673A5"/>
    <w:rsid w:val="00A72D62"/>
    <w:rsid w:val="00A7573F"/>
    <w:rsid w:val="00A759D5"/>
    <w:rsid w:val="00A77447"/>
    <w:rsid w:val="00A82FCA"/>
    <w:rsid w:val="00A8735A"/>
    <w:rsid w:val="00A8778A"/>
    <w:rsid w:val="00A90E0A"/>
    <w:rsid w:val="00A92197"/>
    <w:rsid w:val="00A96E53"/>
    <w:rsid w:val="00AA16AF"/>
    <w:rsid w:val="00AA24D4"/>
    <w:rsid w:val="00AA41DE"/>
    <w:rsid w:val="00AA69F0"/>
    <w:rsid w:val="00AA76F7"/>
    <w:rsid w:val="00AB15FF"/>
    <w:rsid w:val="00AB4AF6"/>
    <w:rsid w:val="00AC0509"/>
    <w:rsid w:val="00AD4E9B"/>
    <w:rsid w:val="00AD6F7B"/>
    <w:rsid w:val="00AE060C"/>
    <w:rsid w:val="00AE1034"/>
    <w:rsid w:val="00AE64B8"/>
    <w:rsid w:val="00AE6B81"/>
    <w:rsid w:val="00AE7754"/>
    <w:rsid w:val="00AE7ECB"/>
    <w:rsid w:val="00AF0989"/>
    <w:rsid w:val="00AF1E15"/>
    <w:rsid w:val="00AF25D9"/>
    <w:rsid w:val="00AF44DD"/>
    <w:rsid w:val="00AF45A4"/>
    <w:rsid w:val="00AF4F9D"/>
    <w:rsid w:val="00AF527E"/>
    <w:rsid w:val="00AF5CB4"/>
    <w:rsid w:val="00AF6413"/>
    <w:rsid w:val="00AF64F8"/>
    <w:rsid w:val="00B0138D"/>
    <w:rsid w:val="00B0282A"/>
    <w:rsid w:val="00B02DF6"/>
    <w:rsid w:val="00B12841"/>
    <w:rsid w:val="00B14CB8"/>
    <w:rsid w:val="00B15204"/>
    <w:rsid w:val="00B16BE1"/>
    <w:rsid w:val="00B20186"/>
    <w:rsid w:val="00B2131B"/>
    <w:rsid w:val="00B215DF"/>
    <w:rsid w:val="00B24D6A"/>
    <w:rsid w:val="00B24DC3"/>
    <w:rsid w:val="00B26861"/>
    <w:rsid w:val="00B301E0"/>
    <w:rsid w:val="00B305EE"/>
    <w:rsid w:val="00B32BB8"/>
    <w:rsid w:val="00B33032"/>
    <w:rsid w:val="00B338FE"/>
    <w:rsid w:val="00B340CE"/>
    <w:rsid w:val="00B359BE"/>
    <w:rsid w:val="00B41D25"/>
    <w:rsid w:val="00B438B1"/>
    <w:rsid w:val="00B44B90"/>
    <w:rsid w:val="00B4521C"/>
    <w:rsid w:val="00B4599C"/>
    <w:rsid w:val="00B45A4B"/>
    <w:rsid w:val="00B45E93"/>
    <w:rsid w:val="00B464F9"/>
    <w:rsid w:val="00B518E1"/>
    <w:rsid w:val="00B5704C"/>
    <w:rsid w:val="00B66D10"/>
    <w:rsid w:val="00B703AA"/>
    <w:rsid w:val="00B7345F"/>
    <w:rsid w:val="00B81520"/>
    <w:rsid w:val="00B81CA2"/>
    <w:rsid w:val="00B827FE"/>
    <w:rsid w:val="00B828D4"/>
    <w:rsid w:val="00B8358B"/>
    <w:rsid w:val="00B83F84"/>
    <w:rsid w:val="00B84C53"/>
    <w:rsid w:val="00B876E4"/>
    <w:rsid w:val="00B907A9"/>
    <w:rsid w:val="00B91061"/>
    <w:rsid w:val="00B924A9"/>
    <w:rsid w:val="00B95CBC"/>
    <w:rsid w:val="00B96CEB"/>
    <w:rsid w:val="00B97FA3"/>
    <w:rsid w:val="00BA0823"/>
    <w:rsid w:val="00BA28F0"/>
    <w:rsid w:val="00BA3E4A"/>
    <w:rsid w:val="00BA5EFE"/>
    <w:rsid w:val="00BA6141"/>
    <w:rsid w:val="00BB1DFD"/>
    <w:rsid w:val="00BB6E68"/>
    <w:rsid w:val="00BC1EB2"/>
    <w:rsid w:val="00BC62BD"/>
    <w:rsid w:val="00BC6F5D"/>
    <w:rsid w:val="00BD0EE9"/>
    <w:rsid w:val="00BD1AA0"/>
    <w:rsid w:val="00BD3CD3"/>
    <w:rsid w:val="00BD52C7"/>
    <w:rsid w:val="00BD573E"/>
    <w:rsid w:val="00BE10A2"/>
    <w:rsid w:val="00BE1A6B"/>
    <w:rsid w:val="00BE2A48"/>
    <w:rsid w:val="00BE4A43"/>
    <w:rsid w:val="00BE774C"/>
    <w:rsid w:val="00BE7BA5"/>
    <w:rsid w:val="00BF13A4"/>
    <w:rsid w:val="00BF5CEF"/>
    <w:rsid w:val="00C00E0C"/>
    <w:rsid w:val="00C0222F"/>
    <w:rsid w:val="00C03681"/>
    <w:rsid w:val="00C06DFF"/>
    <w:rsid w:val="00C106FE"/>
    <w:rsid w:val="00C11933"/>
    <w:rsid w:val="00C13F7A"/>
    <w:rsid w:val="00C14F18"/>
    <w:rsid w:val="00C174AC"/>
    <w:rsid w:val="00C2139A"/>
    <w:rsid w:val="00C21502"/>
    <w:rsid w:val="00C22199"/>
    <w:rsid w:val="00C23652"/>
    <w:rsid w:val="00C273F2"/>
    <w:rsid w:val="00C33731"/>
    <w:rsid w:val="00C34290"/>
    <w:rsid w:val="00C4142A"/>
    <w:rsid w:val="00C43094"/>
    <w:rsid w:val="00C45C87"/>
    <w:rsid w:val="00C45FB4"/>
    <w:rsid w:val="00C51A16"/>
    <w:rsid w:val="00C5237B"/>
    <w:rsid w:val="00C52B79"/>
    <w:rsid w:val="00C5339A"/>
    <w:rsid w:val="00C537E1"/>
    <w:rsid w:val="00C60787"/>
    <w:rsid w:val="00C61098"/>
    <w:rsid w:val="00C613E1"/>
    <w:rsid w:val="00C61910"/>
    <w:rsid w:val="00C639DF"/>
    <w:rsid w:val="00C6521F"/>
    <w:rsid w:val="00C65D1E"/>
    <w:rsid w:val="00C7055E"/>
    <w:rsid w:val="00C72AEE"/>
    <w:rsid w:val="00C73B70"/>
    <w:rsid w:val="00C73CEB"/>
    <w:rsid w:val="00C753F6"/>
    <w:rsid w:val="00C761E5"/>
    <w:rsid w:val="00C775A5"/>
    <w:rsid w:val="00C8107D"/>
    <w:rsid w:val="00C82BE8"/>
    <w:rsid w:val="00C82CCD"/>
    <w:rsid w:val="00C841E0"/>
    <w:rsid w:val="00C900FA"/>
    <w:rsid w:val="00C90D98"/>
    <w:rsid w:val="00C90E79"/>
    <w:rsid w:val="00C92703"/>
    <w:rsid w:val="00C92762"/>
    <w:rsid w:val="00C9400D"/>
    <w:rsid w:val="00C96F78"/>
    <w:rsid w:val="00CB088E"/>
    <w:rsid w:val="00CB0C5F"/>
    <w:rsid w:val="00CB3512"/>
    <w:rsid w:val="00CB7FAE"/>
    <w:rsid w:val="00CC1C09"/>
    <w:rsid w:val="00CC3DAF"/>
    <w:rsid w:val="00CC683D"/>
    <w:rsid w:val="00CD2413"/>
    <w:rsid w:val="00CD6ED5"/>
    <w:rsid w:val="00CE1DF1"/>
    <w:rsid w:val="00CE3676"/>
    <w:rsid w:val="00CE3D7D"/>
    <w:rsid w:val="00CE3F9C"/>
    <w:rsid w:val="00CE52A5"/>
    <w:rsid w:val="00CE681C"/>
    <w:rsid w:val="00CE757F"/>
    <w:rsid w:val="00CF183A"/>
    <w:rsid w:val="00CF32A5"/>
    <w:rsid w:val="00CF5FB1"/>
    <w:rsid w:val="00CF688F"/>
    <w:rsid w:val="00CF6E33"/>
    <w:rsid w:val="00CF7C5C"/>
    <w:rsid w:val="00D025DB"/>
    <w:rsid w:val="00D0319E"/>
    <w:rsid w:val="00D11EDD"/>
    <w:rsid w:val="00D1206C"/>
    <w:rsid w:val="00D1322A"/>
    <w:rsid w:val="00D13EAB"/>
    <w:rsid w:val="00D26097"/>
    <w:rsid w:val="00D301DA"/>
    <w:rsid w:val="00D3168E"/>
    <w:rsid w:val="00D31B54"/>
    <w:rsid w:val="00D32194"/>
    <w:rsid w:val="00D33C0C"/>
    <w:rsid w:val="00D35202"/>
    <w:rsid w:val="00D3784A"/>
    <w:rsid w:val="00D40D0E"/>
    <w:rsid w:val="00D4237E"/>
    <w:rsid w:val="00D43A37"/>
    <w:rsid w:val="00D44BF3"/>
    <w:rsid w:val="00D4753E"/>
    <w:rsid w:val="00D5109D"/>
    <w:rsid w:val="00D52D77"/>
    <w:rsid w:val="00D52E0D"/>
    <w:rsid w:val="00D53178"/>
    <w:rsid w:val="00D54859"/>
    <w:rsid w:val="00D56CA9"/>
    <w:rsid w:val="00D6661C"/>
    <w:rsid w:val="00D67D37"/>
    <w:rsid w:val="00D7041A"/>
    <w:rsid w:val="00D71C64"/>
    <w:rsid w:val="00D73098"/>
    <w:rsid w:val="00D74671"/>
    <w:rsid w:val="00D75DE6"/>
    <w:rsid w:val="00D77E2A"/>
    <w:rsid w:val="00D80E63"/>
    <w:rsid w:val="00D86A1B"/>
    <w:rsid w:val="00D90367"/>
    <w:rsid w:val="00D9268E"/>
    <w:rsid w:val="00D97D0A"/>
    <w:rsid w:val="00DA00D7"/>
    <w:rsid w:val="00DA16F0"/>
    <w:rsid w:val="00DA1741"/>
    <w:rsid w:val="00DA32ED"/>
    <w:rsid w:val="00DB0253"/>
    <w:rsid w:val="00DB65F4"/>
    <w:rsid w:val="00DB7220"/>
    <w:rsid w:val="00DC11B4"/>
    <w:rsid w:val="00DC2C32"/>
    <w:rsid w:val="00DC7B47"/>
    <w:rsid w:val="00DD125C"/>
    <w:rsid w:val="00DD2D32"/>
    <w:rsid w:val="00DD439F"/>
    <w:rsid w:val="00DD45DA"/>
    <w:rsid w:val="00DD518D"/>
    <w:rsid w:val="00DD6B2D"/>
    <w:rsid w:val="00DE04F5"/>
    <w:rsid w:val="00DE59FB"/>
    <w:rsid w:val="00DF0CF8"/>
    <w:rsid w:val="00DF65C9"/>
    <w:rsid w:val="00E0430A"/>
    <w:rsid w:val="00E1091D"/>
    <w:rsid w:val="00E1161B"/>
    <w:rsid w:val="00E1178D"/>
    <w:rsid w:val="00E11BE8"/>
    <w:rsid w:val="00E20025"/>
    <w:rsid w:val="00E22398"/>
    <w:rsid w:val="00E2276B"/>
    <w:rsid w:val="00E24D0C"/>
    <w:rsid w:val="00E25E91"/>
    <w:rsid w:val="00E30A76"/>
    <w:rsid w:val="00E310BD"/>
    <w:rsid w:val="00E316AB"/>
    <w:rsid w:val="00E3255D"/>
    <w:rsid w:val="00E33977"/>
    <w:rsid w:val="00E34A9F"/>
    <w:rsid w:val="00E353C2"/>
    <w:rsid w:val="00E3567B"/>
    <w:rsid w:val="00E4194C"/>
    <w:rsid w:val="00E43C8F"/>
    <w:rsid w:val="00E448FD"/>
    <w:rsid w:val="00E471D9"/>
    <w:rsid w:val="00E50389"/>
    <w:rsid w:val="00E50618"/>
    <w:rsid w:val="00E5080A"/>
    <w:rsid w:val="00E50810"/>
    <w:rsid w:val="00E51726"/>
    <w:rsid w:val="00E51AD3"/>
    <w:rsid w:val="00E54513"/>
    <w:rsid w:val="00E5658D"/>
    <w:rsid w:val="00E56BE7"/>
    <w:rsid w:val="00E57063"/>
    <w:rsid w:val="00E6081D"/>
    <w:rsid w:val="00E627CD"/>
    <w:rsid w:val="00E63A41"/>
    <w:rsid w:val="00E67B74"/>
    <w:rsid w:val="00E712F5"/>
    <w:rsid w:val="00E71786"/>
    <w:rsid w:val="00E71944"/>
    <w:rsid w:val="00E71FF8"/>
    <w:rsid w:val="00E7739E"/>
    <w:rsid w:val="00E8125D"/>
    <w:rsid w:val="00E8126D"/>
    <w:rsid w:val="00E836AE"/>
    <w:rsid w:val="00E843BB"/>
    <w:rsid w:val="00E84F2E"/>
    <w:rsid w:val="00E85750"/>
    <w:rsid w:val="00E86341"/>
    <w:rsid w:val="00E87D6A"/>
    <w:rsid w:val="00E95555"/>
    <w:rsid w:val="00E9671F"/>
    <w:rsid w:val="00E96852"/>
    <w:rsid w:val="00E969A2"/>
    <w:rsid w:val="00E974B2"/>
    <w:rsid w:val="00EA09EF"/>
    <w:rsid w:val="00EA0FA6"/>
    <w:rsid w:val="00EA15EE"/>
    <w:rsid w:val="00EA1692"/>
    <w:rsid w:val="00EA18F9"/>
    <w:rsid w:val="00EA1A99"/>
    <w:rsid w:val="00EA4511"/>
    <w:rsid w:val="00EA5003"/>
    <w:rsid w:val="00EA6B59"/>
    <w:rsid w:val="00EA6E99"/>
    <w:rsid w:val="00EA6F95"/>
    <w:rsid w:val="00EA7643"/>
    <w:rsid w:val="00EB2500"/>
    <w:rsid w:val="00EB303A"/>
    <w:rsid w:val="00EB536D"/>
    <w:rsid w:val="00EB7E24"/>
    <w:rsid w:val="00EC08C7"/>
    <w:rsid w:val="00EC130E"/>
    <w:rsid w:val="00EC3D1D"/>
    <w:rsid w:val="00EC50B3"/>
    <w:rsid w:val="00ED0710"/>
    <w:rsid w:val="00EE2AC8"/>
    <w:rsid w:val="00EE7FE3"/>
    <w:rsid w:val="00EF0842"/>
    <w:rsid w:val="00EF1B67"/>
    <w:rsid w:val="00EF453F"/>
    <w:rsid w:val="00EF73DD"/>
    <w:rsid w:val="00EF7E53"/>
    <w:rsid w:val="00F00E84"/>
    <w:rsid w:val="00F01CFC"/>
    <w:rsid w:val="00F11A98"/>
    <w:rsid w:val="00F1279C"/>
    <w:rsid w:val="00F12BDD"/>
    <w:rsid w:val="00F170FA"/>
    <w:rsid w:val="00F207D0"/>
    <w:rsid w:val="00F20B41"/>
    <w:rsid w:val="00F20CBA"/>
    <w:rsid w:val="00F2128B"/>
    <w:rsid w:val="00F25BAC"/>
    <w:rsid w:val="00F27738"/>
    <w:rsid w:val="00F3063E"/>
    <w:rsid w:val="00F365F5"/>
    <w:rsid w:val="00F377C7"/>
    <w:rsid w:val="00F40A4A"/>
    <w:rsid w:val="00F42496"/>
    <w:rsid w:val="00F4686E"/>
    <w:rsid w:val="00F53000"/>
    <w:rsid w:val="00F6076C"/>
    <w:rsid w:val="00F62753"/>
    <w:rsid w:val="00F62BD1"/>
    <w:rsid w:val="00F63F38"/>
    <w:rsid w:val="00F65874"/>
    <w:rsid w:val="00F7202E"/>
    <w:rsid w:val="00F7406E"/>
    <w:rsid w:val="00F744D8"/>
    <w:rsid w:val="00F75DB6"/>
    <w:rsid w:val="00F805F1"/>
    <w:rsid w:val="00F8224F"/>
    <w:rsid w:val="00F82C52"/>
    <w:rsid w:val="00F863C8"/>
    <w:rsid w:val="00F9223E"/>
    <w:rsid w:val="00F9248F"/>
    <w:rsid w:val="00F964A4"/>
    <w:rsid w:val="00FA2D34"/>
    <w:rsid w:val="00FA3511"/>
    <w:rsid w:val="00FA6B8C"/>
    <w:rsid w:val="00FA79DA"/>
    <w:rsid w:val="00FB0C6C"/>
    <w:rsid w:val="00FB30E0"/>
    <w:rsid w:val="00FB38B2"/>
    <w:rsid w:val="00FB75DA"/>
    <w:rsid w:val="00FB7E9E"/>
    <w:rsid w:val="00FC0D50"/>
    <w:rsid w:val="00FC16D4"/>
    <w:rsid w:val="00FC39D1"/>
    <w:rsid w:val="00FC3E0D"/>
    <w:rsid w:val="00FC3F6B"/>
    <w:rsid w:val="00FC657D"/>
    <w:rsid w:val="00FC7DD9"/>
    <w:rsid w:val="00FD3248"/>
    <w:rsid w:val="00FD33F9"/>
    <w:rsid w:val="00FD3C9C"/>
    <w:rsid w:val="00FD44B7"/>
    <w:rsid w:val="00FD5D8C"/>
    <w:rsid w:val="00FE28CC"/>
    <w:rsid w:val="00FF077A"/>
    <w:rsid w:val="00FF0A8E"/>
    <w:rsid w:val="00FF159A"/>
    <w:rsid w:val="00FF6046"/>
    <w:rsid w:val="00FF6F62"/>
    <w:rsid w:val="00FF75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79F76"/>
  <w15:docId w15:val="{FE6195BD-3B17-471A-817C-4F5C16520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2F0E"/>
    <w:rPr>
      <w:rFonts w:ascii="新細明體" w:eastAsia="新細明體" w:hAnsi="新細明體" w:cs="新細明體"/>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618F"/>
    <w:pPr>
      <w:widowControl w:val="0"/>
      <w:tabs>
        <w:tab w:val="center" w:pos="4153"/>
        <w:tab w:val="right" w:pos="8306"/>
      </w:tabs>
      <w:snapToGrid w:val="0"/>
    </w:pPr>
    <w:rPr>
      <w:rFonts w:ascii="Times New Roman" w:hAnsi="Times New Roman" w:cs="Times New Roman"/>
      <w:kern w:val="2"/>
      <w:sz w:val="20"/>
      <w:szCs w:val="20"/>
    </w:rPr>
  </w:style>
  <w:style w:type="character" w:customStyle="1" w:styleId="a4">
    <w:name w:val="頁首 字元"/>
    <w:basedOn w:val="a0"/>
    <w:link w:val="a3"/>
    <w:uiPriority w:val="99"/>
    <w:rsid w:val="0095618F"/>
    <w:rPr>
      <w:sz w:val="20"/>
      <w:szCs w:val="20"/>
    </w:rPr>
  </w:style>
  <w:style w:type="paragraph" w:styleId="a5">
    <w:name w:val="footer"/>
    <w:basedOn w:val="a"/>
    <w:link w:val="a6"/>
    <w:uiPriority w:val="99"/>
    <w:unhideWhenUsed/>
    <w:rsid w:val="0095618F"/>
    <w:pPr>
      <w:widowControl w:val="0"/>
      <w:tabs>
        <w:tab w:val="center" w:pos="4153"/>
        <w:tab w:val="right" w:pos="8306"/>
      </w:tabs>
      <w:snapToGrid w:val="0"/>
    </w:pPr>
    <w:rPr>
      <w:rFonts w:ascii="Times New Roman" w:hAnsi="Times New Roman" w:cs="Times New Roman"/>
      <w:kern w:val="2"/>
      <w:sz w:val="20"/>
      <w:szCs w:val="20"/>
    </w:rPr>
  </w:style>
  <w:style w:type="character" w:customStyle="1" w:styleId="a6">
    <w:name w:val="頁尾 字元"/>
    <w:basedOn w:val="a0"/>
    <w:link w:val="a5"/>
    <w:uiPriority w:val="99"/>
    <w:rsid w:val="0095618F"/>
    <w:rPr>
      <w:sz w:val="20"/>
      <w:szCs w:val="20"/>
    </w:rPr>
  </w:style>
  <w:style w:type="paragraph" w:customStyle="1" w:styleId="a7">
    <w:name w:val="乙篇主文"/>
    <w:basedOn w:val="a"/>
    <w:link w:val="a8"/>
    <w:uiPriority w:val="99"/>
    <w:rsid w:val="00305534"/>
    <w:pPr>
      <w:widowControl w:val="0"/>
      <w:spacing w:line="400" w:lineRule="exact"/>
      <w:ind w:firstLineChars="200" w:firstLine="200"/>
      <w:jc w:val="both"/>
    </w:pPr>
    <w:rPr>
      <w:rFonts w:ascii="標楷體" w:eastAsia="標楷體" w:hAnsi="Times New Roman" w:cs="Times New Roman"/>
      <w:kern w:val="2"/>
      <w:sz w:val="32"/>
    </w:rPr>
  </w:style>
  <w:style w:type="character" w:customStyle="1" w:styleId="a8">
    <w:name w:val="乙篇主文 字元"/>
    <w:link w:val="a7"/>
    <w:rsid w:val="00305534"/>
    <w:rPr>
      <w:rFonts w:ascii="標楷體" w:eastAsia="標楷體" w:hAnsi="Times New Roman" w:cs="Times New Roman"/>
      <w:szCs w:val="24"/>
    </w:rPr>
  </w:style>
  <w:style w:type="paragraph" w:styleId="a9">
    <w:name w:val="Balloon Text"/>
    <w:basedOn w:val="a"/>
    <w:link w:val="aa"/>
    <w:uiPriority w:val="99"/>
    <w:semiHidden/>
    <w:unhideWhenUsed/>
    <w:rsid w:val="001956A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1956AD"/>
    <w:rPr>
      <w:rFonts w:asciiTheme="majorHAnsi" w:eastAsiaTheme="majorEastAsia" w:hAnsiTheme="majorHAnsi" w:cstheme="majorBidi"/>
      <w:sz w:val="18"/>
      <w:szCs w:val="18"/>
    </w:rPr>
  </w:style>
  <w:style w:type="paragraph" w:styleId="ab">
    <w:name w:val="List Paragraph"/>
    <w:basedOn w:val="a"/>
    <w:uiPriority w:val="34"/>
    <w:qFormat/>
    <w:rsid w:val="00FB75DA"/>
    <w:pPr>
      <w:widowControl w:val="0"/>
      <w:ind w:leftChars="200" w:left="480"/>
    </w:pPr>
    <w:rPr>
      <w:rFonts w:ascii="Times New Roman" w:hAnsi="Times New Roman" w:cs="Times New Roman"/>
      <w:kern w:val="2"/>
      <w:sz w:val="32"/>
      <w:szCs w:val="20"/>
    </w:rPr>
  </w:style>
  <w:style w:type="paragraph" w:customStyle="1" w:styleId="ac">
    <w:name w:val="標題一、 字元 字元 字元"/>
    <w:basedOn w:val="a"/>
    <w:link w:val="ad"/>
    <w:rsid w:val="004C783D"/>
    <w:pPr>
      <w:widowControl w:val="0"/>
      <w:spacing w:beforeLines="20" w:before="20" w:afterLines="20" w:after="20" w:line="400" w:lineRule="exact"/>
      <w:ind w:leftChars="100" w:left="310" w:hangingChars="210" w:hanging="210"/>
      <w:jc w:val="both"/>
    </w:pPr>
    <w:rPr>
      <w:rFonts w:ascii="Times New Roman" w:eastAsia="標楷體" w:hAnsi="Times New Roman"/>
      <w:b/>
      <w:bCs/>
      <w:kern w:val="2"/>
      <w:sz w:val="32"/>
      <w:szCs w:val="32"/>
    </w:rPr>
  </w:style>
  <w:style w:type="character" w:customStyle="1" w:styleId="ad">
    <w:name w:val="標題一、 字元 字元 字元 字元"/>
    <w:link w:val="ac"/>
    <w:rsid w:val="004C783D"/>
    <w:rPr>
      <w:rFonts w:ascii="Times New Roman" w:eastAsia="標楷體" w:hAnsi="Times New Roman" w:cs="新細明體"/>
      <w:b/>
      <w:bCs/>
      <w:sz w:val="32"/>
      <w:szCs w:val="32"/>
    </w:rPr>
  </w:style>
  <w:style w:type="paragraph" w:customStyle="1" w:styleId="5">
    <w:name w:val="樣式5"/>
    <w:basedOn w:val="a"/>
    <w:rsid w:val="004C783D"/>
    <w:pPr>
      <w:widowControl w:val="0"/>
      <w:adjustRightInd w:val="0"/>
      <w:spacing w:line="360" w:lineRule="auto"/>
      <w:ind w:left="960" w:firstLine="480"/>
      <w:jc w:val="both"/>
      <w:textAlignment w:val="baseline"/>
    </w:pPr>
    <w:rPr>
      <w:rFonts w:ascii="華康楷書體W5" w:eastAsia="華康楷書體W5" w:hAnsi="Times New Roman" w:cs="Times New Roman"/>
      <w:sz w:val="26"/>
      <w:szCs w:val="20"/>
    </w:rPr>
  </w:style>
  <w:style w:type="paragraph" w:customStyle="1" w:styleId="2">
    <w:name w:val="樣式2"/>
    <w:basedOn w:val="a"/>
    <w:rsid w:val="00EC50B3"/>
    <w:pPr>
      <w:widowControl w:val="0"/>
      <w:adjustRightInd w:val="0"/>
      <w:spacing w:line="360" w:lineRule="auto"/>
      <w:ind w:firstLine="480"/>
      <w:jc w:val="both"/>
      <w:textAlignment w:val="baseline"/>
    </w:pPr>
    <w:rPr>
      <w:rFonts w:ascii="華康楷書體W5" w:eastAsia="華康楷書體W5" w:hAnsi="Times New Roman" w:cs="Times New Roman"/>
      <w:sz w:val="26"/>
      <w:szCs w:val="20"/>
    </w:rPr>
  </w:style>
  <w:style w:type="paragraph" w:styleId="ae">
    <w:name w:val="Date"/>
    <w:basedOn w:val="a"/>
    <w:next w:val="a"/>
    <w:link w:val="af"/>
    <w:uiPriority w:val="99"/>
    <w:semiHidden/>
    <w:unhideWhenUsed/>
    <w:rsid w:val="00EC50B3"/>
    <w:pPr>
      <w:jc w:val="right"/>
    </w:pPr>
  </w:style>
  <w:style w:type="character" w:customStyle="1" w:styleId="af">
    <w:name w:val="日期 字元"/>
    <w:basedOn w:val="a0"/>
    <w:link w:val="ae"/>
    <w:uiPriority w:val="99"/>
    <w:semiHidden/>
    <w:rsid w:val="00EC50B3"/>
  </w:style>
  <w:style w:type="paragraph" w:customStyle="1" w:styleId="1">
    <w:name w:val="標題1."/>
    <w:basedOn w:val="a"/>
    <w:uiPriority w:val="99"/>
    <w:rsid w:val="008D4D7A"/>
    <w:pPr>
      <w:widowControl w:val="0"/>
      <w:spacing w:line="400" w:lineRule="exact"/>
      <w:ind w:firstLineChars="450" w:firstLine="450"/>
      <w:jc w:val="both"/>
    </w:pPr>
    <w:rPr>
      <w:rFonts w:ascii="標楷體" w:eastAsia="標楷體" w:hAnsi="Times New Roman" w:cs="Times New Roman"/>
      <w:bCs/>
      <w:kern w:val="2"/>
    </w:rPr>
  </w:style>
  <w:style w:type="paragraph" w:styleId="af0">
    <w:name w:val="No Spacing"/>
    <w:uiPriority w:val="1"/>
    <w:qFormat/>
    <w:rsid w:val="008D4D7A"/>
    <w:pPr>
      <w:widowControl w:val="0"/>
    </w:pPr>
    <w:rPr>
      <w:rFonts w:ascii="Times New Roman" w:eastAsia="新細明體" w:hAnsi="Times New Roman" w:cs="Times New Roman"/>
      <w:sz w:val="32"/>
      <w:szCs w:val="20"/>
    </w:rPr>
  </w:style>
  <w:style w:type="paragraph" w:styleId="af1">
    <w:name w:val="Salutation"/>
    <w:basedOn w:val="a"/>
    <w:next w:val="a"/>
    <w:link w:val="af2"/>
    <w:uiPriority w:val="99"/>
    <w:unhideWhenUsed/>
    <w:rsid w:val="00D71C64"/>
    <w:rPr>
      <w:rFonts w:ascii="標楷體" w:eastAsia="標楷體" w:hAnsi="標楷體"/>
      <w:b/>
      <w:sz w:val="28"/>
      <w:szCs w:val="28"/>
    </w:rPr>
  </w:style>
  <w:style w:type="character" w:customStyle="1" w:styleId="af2">
    <w:name w:val="問候 字元"/>
    <w:basedOn w:val="a0"/>
    <w:link w:val="af1"/>
    <w:uiPriority w:val="99"/>
    <w:rsid w:val="00D71C64"/>
    <w:rPr>
      <w:rFonts w:ascii="標楷體" w:eastAsia="標楷體" w:hAnsi="標楷體" w:cs="新細明體"/>
      <w:b/>
      <w:kern w:val="0"/>
      <w:sz w:val="28"/>
      <w:szCs w:val="28"/>
    </w:rPr>
  </w:style>
  <w:style w:type="paragraph" w:styleId="af3">
    <w:name w:val="Closing"/>
    <w:basedOn w:val="a"/>
    <w:link w:val="af4"/>
    <w:uiPriority w:val="99"/>
    <w:unhideWhenUsed/>
    <w:rsid w:val="00D71C64"/>
    <w:pPr>
      <w:ind w:leftChars="1800" w:left="100"/>
    </w:pPr>
    <w:rPr>
      <w:rFonts w:ascii="標楷體" w:eastAsia="標楷體" w:hAnsi="標楷體"/>
      <w:b/>
      <w:sz w:val="28"/>
      <w:szCs w:val="28"/>
    </w:rPr>
  </w:style>
  <w:style w:type="character" w:customStyle="1" w:styleId="af4">
    <w:name w:val="結語 字元"/>
    <w:basedOn w:val="a0"/>
    <w:link w:val="af3"/>
    <w:uiPriority w:val="99"/>
    <w:rsid w:val="00D71C64"/>
    <w:rPr>
      <w:rFonts w:ascii="標楷體" w:eastAsia="標楷體" w:hAnsi="標楷體" w:cs="新細明體"/>
      <w:b/>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33606">
      <w:bodyDiv w:val="1"/>
      <w:marLeft w:val="0"/>
      <w:marRight w:val="0"/>
      <w:marTop w:val="0"/>
      <w:marBottom w:val="0"/>
      <w:divBdr>
        <w:top w:val="none" w:sz="0" w:space="0" w:color="auto"/>
        <w:left w:val="none" w:sz="0" w:space="0" w:color="auto"/>
        <w:bottom w:val="none" w:sz="0" w:space="0" w:color="auto"/>
        <w:right w:val="none" w:sz="0" w:space="0" w:color="auto"/>
      </w:divBdr>
    </w:div>
    <w:div w:id="202906334">
      <w:bodyDiv w:val="1"/>
      <w:marLeft w:val="0"/>
      <w:marRight w:val="0"/>
      <w:marTop w:val="0"/>
      <w:marBottom w:val="0"/>
      <w:divBdr>
        <w:top w:val="none" w:sz="0" w:space="0" w:color="auto"/>
        <w:left w:val="none" w:sz="0" w:space="0" w:color="auto"/>
        <w:bottom w:val="none" w:sz="0" w:space="0" w:color="auto"/>
        <w:right w:val="none" w:sz="0" w:space="0" w:color="auto"/>
      </w:divBdr>
    </w:div>
    <w:div w:id="359939117">
      <w:bodyDiv w:val="1"/>
      <w:marLeft w:val="0"/>
      <w:marRight w:val="0"/>
      <w:marTop w:val="0"/>
      <w:marBottom w:val="0"/>
      <w:divBdr>
        <w:top w:val="none" w:sz="0" w:space="0" w:color="auto"/>
        <w:left w:val="none" w:sz="0" w:space="0" w:color="auto"/>
        <w:bottom w:val="none" w:sz="0" w:space="0" w:color="auto"/>
        <w:right w:val="none" w:sz="0" w:space="0" w:color="auto"/>
      </w:divBdr>
    </w:div>
    <w:div w:id="405031279">
      <w:bodyDiv w:val="1"/>
      <w:marLeft w:val="0"/>
      <w:marRight w:val="0"/>
      <w:marTop w:val="0"/>
      <w:marBottom w:val="0"/>
      <w:divBdr>
        <w:top w:val="none" w:sz="0" w:space="0" w:color="auto"/>
        <w:left w:val="none" w:sz="0" w:space="0" w:color="auto"/>
        <w:bottom w:val="none" w:sz="0" w:space="0" w:color="auto"/>
        <w:right w:val="none" w:sz="0" w:space="0" w:color="auto"/>
      </w:divBdr>
    </w:div>
    <w:div w:id="673653424">
      <w:bodyDiv w:val="1"/>
      <w:marLeft w:val="0"/>
      <w:marRight w:val="0"/>
      <w:marTop w:val="0"/>
      <w:marBottom w:val="0"/>
      <w:divBdr>
        <w:top w:val="none" w:sz="0" w:space="0" w:color="auto"/>
        <w:left w:val="none" w:sz="0" w:space="0" w:color="auto"/>
        <w:bottom w:val="none" w:sz="0" w:space="0" w:color="auto"/>
        <w:right w:val="none" w:sz="0" w:space="0" w:color="auto"/>
      </w:divBdr>
    </w:div>
    <w:div w:id="692456841">
      <w:bodyDiv w:val="1"/>
      <w:marLeft w:val="0"/>
      <w:marRight w:val="0"/>
      <w:marTop w:val="0"/>
      <w:marBottom w:val="0"/>
      <w:divBdr>
        <w:top w:val="none" w:sz="0" w:space="0" w:color="auto"/>
        <w:left w:val="none" w:sz="0" w:space="0" w:color="auto"/>
        <w:bottom w:val="none" w:sz="0" w:space="0" w:color="auto"/>
        <w:right w:val="none" w:sz="0" w:space="0" w:color="auto"/>
      </w:divBdr>
    </w:div>
    <w:div w:id="727873279">
      <w:bodyDiv w:val="1"/>
      <w:marLeft w:val="0"/>
      <w:marRight w:val="0"/>
      <w:marTop w:val="0"/>
      <w:marBottom w:val="0"/>
      <w:divBdr>
        <w:top w:val="none" w:sz="0" w:space="0" w:color="auto"/>
        <w:left w:val="none" w:sz="0" w:space="0" w:color="auto"/>
        <w:bottom w:val="none" w:sz="0" w:space="0" w:color="auto"/>
        <w:right w:val="none" w:sz="0" w:space="0" w:color="auto"/>
      </w:divBdr>
    </w:div>
    <w:div w:id="780957954">
      <w:bodyDiv w:val="1"/>
      <w:marLeft w:val="0"/>
      <w:marRight w:val="0"/>
      <w:marTop w:val="0"/>
      <w:marBottom w:val="0"/>
      <w:divBdr>
        <w:top w:val="none" w:sz="0" w:space="0" w:color="auto"/>
        <w:left w:val="none" w:sz="0" w:space="0" w:color="auto"/>
        <w:bottom w:val="none" w:sz="0" w:space="0" w:color="auto"/>
        <w:right w:val="none" w:sz="0" w:space="0" w:color="auto"/>
      </w:divBdr>
    </w:div>
    <w:div w:id="830756343">
      <w:bodyDiv w:val="1"/>
      <w:marLeft w:val="0"/>
      <w:marRight w:val="0"/>
      <w:marTop w:val="0"/>
      <w:marBottom w:val="0"/>
      <w:divBdr>
        <w:top w:val="none" w:sz="0" w:space="0" w:color="auto"/>
        <w:left w:val="none" w:sz="0" w:space="0" w:color="auto"/>
        <w:bottom w:val="none" w:sz="0" w:space="0" w:color="auto"/>
        <w:right w:val="none" w:sz="0" w:space="0" w:color="auto"/>
      </w:divBdr>
    </w:div>
    <w:div w:id="1112869216">
      <w:bodyDiv w:val="1"/>
      <w:marLeft w:val="0"/>
      <w:marRight w:val="0"/>
      <w:marTop w:val="0"/>
      <w:marBottom w:val="0"/>
      <w:divBdr>
        <w:top w:val="none" w:sz="0" w:space="0" w:color="auto"/>
        <w:left w:val="none" w:sz="0" w:space="0" w:color="auto"/>
        <w:bottom w:val="none" w:sz="0" w:space="0" w:color="auto"/>
        <w:right w:val="none" w:sz="0" w:space="0" w:color="auto"/>
      </w:divBdr>
    </w:div>
    <w:div w:id="1166819467">
      <w:bodyDiv w:val="1"/>
      <w:marLeft w:val="0"/>
      <w:marRight w:val="0"/>
      <w:marTop w:val="0"/>
      <w:marBottom w:val="0"/>
      <w:divBdr>
        <w:top w:val="none" w:sz="0" w:space="0" w:color="auto"/>
        <w:left w:val="none" w:sz="0" w:space="0" w:color="auto"/>
        <w:bottom w:val="none" w:sz="0" w:space="0" w:color="auto"/>
        <w:right w:val="none" w:sz="0" w:space="0" w:color="auto"/>
      </w:divBdr>
    </w:div>
    <w:div w:id="1291084347">
      <w:bodyDiv w:val="1"/>
      <w:marLeft w:val="0"/>
      <w:marRight w:val="0"/>
      <w:marTop w:val="0"/>
      <w:marBottom w:val="0"/>
      <w:divBdr>
        <w:top w:val="none" w:sz="0" w:space="0" w:color="auto"/>
        <w:left w:val="none" w:sz="0" w:space="0" w:color="auto"/>
        <w:bottom w:val="none" w:sz="0" w:space="0" w:color="auto"/>
        <w:right w:val="none" w:sz="0" w:space="0" w:color="auto"/>
      </w:divBdr>
    </w:div>
    <w:div w:id="1480338441">
      <w:bodyDiv w:val="1"/>
      <w:marLeft w:val="0"/>
      <w:marRight w:val="0"/>
      <w:marTop w:val="0"/>
      <w:marBottom w:val="0"/>
      <w:divBdr>
        <w:top w:val="none" w:sz="0" w:space="0" w:color="auto"/>
        <w:left w:val="none" w:sz="0" w:space="0" w:color="auto"/>
        <w:bottom w:val="none" w:sz="0" w:space="0" w:color="auto"/>
        <w:right w:val="none" w:sz="0" w:space="0" w:color="auto"/>
      </w:divBdr>
    </w:div>
    <w:div w:id="1617828288">
      <w:bodyDiv w:val="1"/>
      <w:marLeft w:val="0"/>
      <w:marRight w:val="0"/>
      <w:marTop w:val="0"/>
      <w:marBottom w:val="0"/>
      <w:divBdr>
        <w:top w:val="none" w:sz="0" w:space="0" w:color="auto"/>
        <w:left w:val="none" w:sz="0" w:space="0" w:color="auto"/>
        <w:bottom w:val="none" w:sz="0" w:space="0" w:color="auto"/>
        <w:right w:val="none" w:sz="0" w:space="0" w:color="auto"/>
      </w:divBdr>
    </w:div>
    <w:div w:id="1719548117">
      <w:bodyDiv w:val="1"/>
      <w:marLeft w:val="0"/>
      <w:marRight w:val="0"/>
      <w:marTop w:val="0"/>
      <w:marBottom w:val="0"/>
      <w:divBdr>
        <w:top w:val="none" w:sz="0" w:space="0" w:color="auto"/>
        <w:left w:val="none" w:sz="0" w:space="0" w:color="auto"/>
        <w:bottom w:val="none" w:sz="0" w:space="0" w:color="auto"/>
        <w:right w:val="none" w:sz="0" w:space="0" w:color="auto"/>
      </w:divBdr>
    </w:div>
    <w:div w:id="1732924961">
      <w:bodyDiv w:val="1"/>
      <w:marLeft w:val="0"/>
      <w:marRight w:val="0"/>
      <w:marTop w:val="0"/>
      <w:marBottom w:val="0"/>
      <w:divBdr>
        <w:top w:val="none" w:sz="0" w:space="0" w:color="auto"/>
        <w:left w:val="none" w:sz="0" w:space="0" w:color="auto"/>
        <w:bottom w:val="none" w:sz="0" w:space="0" w:color="auto"/>
        <w:right w:val="none" w:sz="0" w:space="0" w:color="auto"/>
      </w:divBdr>
    </w:div>
    <w:div w:id="185599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60B29-D294-4C5B-903E-1DA3230EA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Pages>
  <Words>1743</Words>
  <Characters>9937</Characters>
  <Application>Microsoft Office Word</Application>
  <DocSecurity>0</DocSecurity>
  <Lines>82</Lines>
  <Paragraphs>23</Paragraphs>
  <ScaleCrop>false</ScaleCrop>
  <Company>Microsoft</Company>
  <LinksUpToDate>false</LinksUpToDate>
  <CharactersWithSpaces>11657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JFHU</dc:creator>
  <cp:lastModifiedBy>naopc</cp:lastModifiedBy>
  <cp:revision>24</cp:revision>
  <cp:lastPrinted>2026-07-03T10:23:00Z</cp:lastPrinted>
  <dcterms:created xsi:type="dcterms:W3CDTF">2026-07-03T10:33:00Z</dcterms:created>
  <dcterms:modified xsi:type="dcterms:W3CDTF">2026-07-13T01:58:00Z</dcterms:modified>
</cp:coreProperties>
</file>